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ayout w:type="fixed"/>
        <w:tblLook w:val="04A0" w:firstRow="1" w:lastRow="0" w:firstColumn="1" w:lastColumn="0" w:noHBand="0" w:noVBand="1"/>
      </w:tblPr>
      <w:tblGrid>
        <w:gridCol w:w="8456"/>
        <w:gridCol w:w="34"/>
        <w:gridCol w:w="8422"/>
        <w:gridCol w:w="68"/>
      </w:tblGrid>
      <w:tr w:rsidR="00AE7B27" w:rsidTr="00B31CD6">
        <w:trPr>
          <w:gridAfter w:val="1"/>
          <w:wAfter w:w="68" w:type="dxa"/>
        </w:trPr>
        <w:tc>
          <w:tcPr>
            <w:tcW w:w="8456" w:type="dxa"/>
          </w:tcPr>
          <w:p w:rsidR="00931349" w:rsidRDefault="00931349" w:rsidP="00931349">
            <w:pPr>
              <w:ind w:left="1080"/>
              <w:rPr>
                <w:rFonts w:ascii="Comic Sans MS" w:hAnsi="Comic Sans MS"/>
                <w:color w:val="FF0000"/>
                <w:sz w:val="40"/>
                <w:szCs w:val="40"/>
              </w:rPr>
            </w:pPr>
            <w:r w:rsidRPr="00406904">
              <w:rPr>
                <w:rFonts w:ascii="Comic Sans MS" w:hAnsi="Comic Sans MS"/>
                <w:color w:val="FF0000"/>
                <w:sz w:val="40"/>
                <w:szCs w:val="40"/>
              </w:rPr>
              <w:t>Notion de fonction</w:t>
            </w:r>
          </w:p>
          <w:p w:rsidR="00931349" w:rsidRDefault="00931349" w:rsidP="00931349">
            <w:pPr>
              <w:ind w:left="1080"/>
              <w:rPr>
                <w:rFonts w:ascii="Segoe Script" w:hAnsi="Segoe Script"/>
                <w:color w:val="FF0000"/>
                <w:sz w:val="28"/>
                <w:u w:val="single"/>
              </w:rPr>
            </w:pPr>
          </w:p>
          <w:p w:rsidR="00AE7B27" w:rsidRPr="00931349" w:rsidRDefault="00931349" w:rsidP="00931349">
            <w:pPr>
              <w:ind w:left="1080"/>
              <w:rPr>
                <w:rFonts w:ascii="Segoe Script" w:hAnsi="Segoe Script"/>
                <w:color w:val="FF0000"/>
                <w:sz w:val="28"/>
                <w:u w:val="single"/>
              </w:rPr>
            </w:pPr>
            <w:r>
              <w:rPr>
                <w:rFonts w:ascii="Segoe Script" w:hAnsi="Segoe Script"/>
                <w:color w:val="FF0000"/>
                <w:sz w:val="28"/>
                <w:u w:val="single"/>
              </w:rPr>
              <w:t xml:space="preserve">I- </w:t>
            </w:r>
            <w:r w:rsidR="00AE7B27" w:rsidRPr="00931349">
              <w:rPr>
                <w:rFonts w:ascii="Segoe Script" w:hAnsi="Segoe Script"/>
                <w:color w:val="FF0000"/>
                <w:sz w:val="28"/>
                <w:u w:val="single"/>
              </w:rPr>
              <w:t>Vocabulaire et définitions :</w:t>
            </w:r>
          </w:p>
          <w:p w:rsidR="00AE7B27" w:rsidRDefault="00AE7B27" w:rsidP="00AE7B27">
            <w:pPr>
              <w:ind w:left="360"/>
              <w:rPr>
                <w:rFonts w:ascii="Comic Sans MS" w:hAnsi="Comic Sans MS"/>
                <w:color w:val="FF0000"/>
                <w:u w:val="single"/>
              </w:rPr>
            </w:pPr>
          </w:p>
          <w:p w:rsidR="00AE7B27" w:rsidRPr="003A37B2" w:rsidRDefault="00AE7B27" w:rsidP="00AE7B27">
            <w:pPr>
              <w:numPr>
                <w:ilvl w:val="0"/>
                <w:numId w:val="3"/>
              </w:numPr>
              <w:rPr>
                <w:color w:val="00FF00"/>
                <w:u w:val="single"/>
              </w:rPr>
            </w:pPr>
            <w:r w:rsidRPr="003A37B2">
              <w:rPr>
                <w:color w:val="00FF00"/>
                <w:u w:val="single"/>
              </w:rPr>
              <w:t>Notion de variable et de fonction :</w:t>
            </w:r>
          </w:p>
          <w:p w:rsidR="00AE7B27" w:rsidRPr="003A37B2" w:rsidRDefault="00AE7B27" w:rsidP="00AE7B27">
            <w:pPr>
              <w:ind w:left="720"/>
              <w:rPr>
                <w:color w:val="00FF00"/>
                <w:u w:val="single"/>
              </w:rPr>
            </w:pPr>
          </w:p>
          <w:p w:rsidR="00AE7B27" w:rsidRPr="003A37B2" w:rsidRDefault="00AE7B27" w:rsidP="00AE7B27">
            <w:pPr>
              <w:ind w:left="360"/>
              <w:rPr>
                <w:color w:val="000000"/>
                <w:sz w:val="22"/>
                <w:szCs w:val="22"/>
              </w:rPr>
            </w:pPr>
            <w:r w:rsidRPr="003A37B2">
              <w:rPr>
                <w:color w:val="000000"/>
                <w:sz w:val="22"/>
                <w:szCs w:val="22"/>
                <w:u w:val="single"/>
              </w:rPr>
              <w:t>Ex 1 :</w:t>
            </w:r>
            <w:r w:rsidRPr="003A37B2">
              <w:rPr>
                <w:color w:val="000000"/>
                <w:sz w:val="22"/>
                <w:szCs w:val="22"/>
              </w:rPr>
              <w:t xml:space="preserve"> Dans l’activité 3 sur l’aire du rectangle inscrit dans le carré, on a trouvé que la valeur du périmètre et de l’aire de MNPB variaient </w:t>
            </w:r>
            <w:r w:rsidRPr="003A37B2">
              <w:rPr>
                <w:color w:val="FF0000"/>
                <w:sz w:val="22"/>
                <w:szCs w:val="22"/>
                <w:u w:val="single"/>
              </w:rPr>
              <w:t>en fonction</w:t>
            </w:r>
            <w:r w:rsidRPr="003A37B2">
              <w:rPr>
                <w:color w:val="000000"/>
                <w:sz w:val="22"/>
                <w:szCs w:val="22"/>
              </w:rPr>
              <w:t xml:space="preserve"> de la longueur de BM.</w:t>
            </w:r>
          </w:p>
          <w:p w:rsidR="00AE7B27" w:rsidRPr="003A37B2" w:rsidRDefault="00AE7B27" w:rsidP="00AE7B27">
            <w:pPr>
              <w:ind w:left="360"/>
              <w:rPr>
                <w:color w:val="000000"/>
                <w:sz w:val="22"/>
                <w:szCs w:val="22"/>
              </w:rPr>
            </w:pPr>
          </w:p>
          <w:p w:rsidR="00AE7B27" w:rsidRPr="003A37B2" w:rsidRDefault="00AE7B27" w:rsidP="00AE7B27">
            <w:pPr>
              <w:ind w:left="360"/>
              <w:rPr>
                <w:color w:val="000000"/>
                <w:sz w:val="22"/>
                <w:szCs w:val="22"/>
              </w:rPr>
            </w:pPr>
            <w:r w:rsidRPr="003A37B2">
              <w:rPr>
                <w:color w:val="000000"/>
                <w:sz w:val="22"/>
                <w:szCs w:val="22"/>
              </w:rPr>
              <w:t xml:space="preserve">Ce qui varie est BM, c’est la </w:t>
            </w:r>
            <w:r w:rsidRPr="003A37B2">
              <w:rPr>
                <w:color w:val="FF0000"/>
                <w:sz w:val="22"/>
                <w:szCs w:val="22"/>
                <w:u w:val="single"/>
              </w:rPr>
              <w:t>variable</w:t>
            </w:r>
            <w:r w:rsidRPr="003A37B2">
              <w:rPr>
                <w:color w:val="000000"/>
                <w:sz w:val="22"/>
                <w:szCs w:val="22"/>
              </w:rPr>
              <w:t xml:space="preserve"> on l’appelle en général </w:t>
            </w:r>
            <w:proofErr w:type="gramStart"/>
            <w:r w:rsidRPr="003A37B2">
              <w:rPr>
                <w:i/>
                <w:color w:val="000000"/>
                <w:sz w:val="22"/>
                <w:szCs w:val="22"/>
              </w:rPr>
              <w:t>x .</w:t>
            </w:r>
            <w:proofErr w:type="gramEnd"/>
            <w:r w:rsidRPr="003A37B2">
              <w:rPr>
                <w:color w:val="000000"/>
                <w:sz w:val="22"/>
                <w:szCs w:val="22"/>
              </w:rPr>
              <w:t xml:space="preserve"> Dans cet exemple, </w:t>
            </w:r>
            <w:r w:rsidRPr="003A37B2">
              <w:rPr>
                <w:i/>
                <w:color w:val="000000"/>
                <w:sz w:val="22"/>
                <w:szCs w:val="22"/>
              </w:rPr>
              <w:t>x</w:t>
            </w:r>
            <w:r w:rsidRPr="003A37B2">
              <w:rPr>
                <w:color w:val="000000"/>
                <w:sz w:val="22"/>
                <w:szCs w:val="22"/>
              </w:rPr>
              <w:t xml:space="preserve"> est nécessairement compris entre 0 et 5.</w:t>
            </w:r>
          </w:p>
          <w:p w:rsidR="00AE7B27" w:rsidRPr="003A37B2" w:rsidRDefault="00AE7B27" w:rsidP="00AE7B27">
            <w:pPr>
              <w:ind w:left="360"/>
              <w:rPr>
                <w:i/>
                <w:color w:val="000000"/>
                <w:sz w:val="22"/>
                <w:szCs w:val="22"/>
              </w:rPr>
            </w:pPr>
          </w:p>
          <w:p w:rsidR="00AE7B27" w:rsidRPr="003A37B2" w:rsidRDefault="00AE7B27" w:rsidP="00AE7B27">
            <w:pPr>
              <w:ind w:left="360"/>
              <w:rPr>
                <w:color w:val="000000"/>
                <w:sz w:val="22"/>
                <w:szCs w:val="22"/>
              </w:rPr>
            </w:pPr>
            <w:r w:rsidRPr="003A37B2">
              <w:rPr>
                <w:color w:val="000000"/>
                <w:sz w:val="22"/>
                <w:szCs w:val="22"/>
              </w:rPr>
              <w:t xml:space="preserve">On a trouvé l’aire du rectangle : </w:t>
            </w:r>
            <w:r w:rsidRPr="003A37B2">
              <w:rPr>
                <w:i/>
                <w:color w:val="000000"/>
                <w:position w:val="-6"/>
                <w:sz w:val="22"/>
                <w:szCs w:val="22"/>
              </w:rPr>
              <w:object w:dxaOrig="14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15.75pt" o:ole="">
                  <v:imagedata r:id="rId6" o:title=""/>
                </v:shape>
                <o:OLEObject Type="Embed" ProgID="Equation.3" ShapeID="_x0000_i1025" DrawAspect="Content" ObjectID="_1371030252" r:id="rId7"/>
              </w:object>
            </w:r>
          </w:p>
          <w:p w:rsidR="00AE7B27" w:rsidRPr="003A37B2" w:rsidRDefault="00AE7B27" w:rsidP="00AE7B27">
            <w:pPr>
              <w:ind w:left="360"/>
              <w:rPr>
                <w:color w:val="000000"/>
                <w:sz w:val="22"/>
                <w:szCs w:val="22"/>
              </w:rPr>
            </w:pPr>
            <w:r w:rsidRPr="003A37B2">
              <w:rPr>
                <w:color w:val="000000"/>
                <w:sz w:val="22"/>
                <w:szCs w:val="22"/>
              </w:rPr>
              <w:t xml:space="preserve">Et son périmètre : </w:t>
            </w:r>
            <w:r w:rsidRPr="003A37B2">
              <w:rPr>
                <w:i/>
                <w:color w:val="000000"/>
                <w:position w:val="-6"/>
                <w:sz w:val="22"/>
                <w:szCs w:val="22"/>
              </w:rPr>
              <w:object w:dxaOrig="1200" w:dyaOrig="279">
                <v:shape id="_x0000_i1026" type="#_x0000_t75" style="width:60pt;height:14.25pt" o:ole="">
                  <v:imagedata r:id="rId8" o:title=""/>
                </v:shape>
                <o:OLEObject Type="Embed" ProgID="Equation.3" ShapeID="_x0000_i1026" DrawAspect="Content" ObjectID="_1371030253" r:id="rId9"/>
              </w:object>
            </w:r>
          </w:p>
          <w:p w:rsidR="00AE7B27" w:rsidRPr="003A37B2" w:rsidRDefault="00AE7B27" w:rsidP="00AE7B27">
            <w:pPr>
              <w:ind w:left="360"/>
              <w:rPr>
                <w:color w:val="000000"/>
                <w:sz w:val="22"/>
                <w:szCs w:val="22"/>
              </w:rPr>
            </w:pPr>
          </w:p>
          <w:p w:rsidR="00AE7B27" w:rsidRPr="003A37B2" w:rsidRDefault="00AE7B27" w:rsidP="00AE7B27">
            <w:pPr>
              <w:numPr>
                <w:ilvl w:val="0"/>
                <w:numId w:val="3"/>
              </w:numPr>
              <w:rPr>
                <w:color w:val="00FF00"/>
                <w:u w:val="single"/>
              </w:rPr>
            </w:pPr>
            <w:r w:rsidRPr="003A37B2">
              <w:rPr>
                <w:color w:val="00FF00"/>
                <w:u w:val="single"/>
              </w:rPr>
              <w:t>Notations, vocabulaire, le rôle des parenthèses :</w:t>
            </w:r>
          </w:p>
          <w:p w:rsidR="00AE7B27" w:rsidRPr="003A37B2" w:rsidRDefault="00AE7B27" w:rsidP="00AE7B27">
            <w:pPr>
              <w:ind w:left="720"/>
              <w:rPr>
                <w:color w:val="00FF00"/>
                <w:u w:val="single"/>
              </w:rPr>
            </w:pPr>
          </w:p>
          <w:p w:rsidR="00AE7B27" w:rsidRPr="003A37B2" w:rsidRDefault="00AE7B27" w:rsidP="00AE7B27">
            <w:pPr>
              <w:ind w:left="360"/>
              <w:rPr>
                <w:color w:val="000000"/>
                <w:sz w:val="22"/>
                <w:szCs w:val="22"/>
              </w:rPr>
            </w:pPr>
            <w:r w:rsidRPr="003A37B2">
              <w:rPr>
                <w:color w:val="000000"/>
                <w:sz w:val="22"/>
                <w:szCs w:val="22"/>
              </w:rPr>
              <w:t xml:space="preserve">Par exemple pour l’aire, qui dépend de la valeur de </w:t>
            </w:r>
            <w:r w:rsidRPr="003A37B2">
              <w:rPr>
                <w:i/>
                <w:color w:val="000000"/>
                <w:sz w:val="22"/>
                <w:szCs w:val="22"/>
              </w:rPr>
              <w:t xml:space="preserve">x, </w:t>
            </w:r>
            <w:r w:rsidRPr="003A37B2">
              <w:rPr>
                <w:color w:val="000000"/>
                <w:sz w:val="22"/>
                <w:szCs w:val="22"/>
              </w:rPr>
              <w:t>on note</w:t>
            </w:r>
            <w:r w:rsidRPr="003A37B2">
              <w:rPr>
                <w:i/>
                <w:color w:val="000000"/>
                <w:sz w:val="22"/>
                <w:szCs w:val="22"/>
              </w:rPr>
              <w:t> </w:t>
            </w:r>
            <w:r w:rsidRPr="003A37B2">
              <w:rPr>
                <w:color w:val="000000"/>
                <w:sz w:val="22"/>
                <w:szCs w:val="22"/>
              </w:rPr>
              <w:t>:</w:t>
            </w:r>
          </w:p>
          <w:p w:rsidR="00AE7B27" w:rsidRPr="003A37B2" w:rsidRDefault="003A37B2" w:rsidP="00AE7B27">
            <w:pPr>
              <w:ind w:left="360"/>
              <w:jc w:val="center"/>
              <w:rPr>
                <w:i/>
                <w:color w:val="000000"/>
                <w:sz w:val="22"/>
                <w:szCs w:val="22"/>
              </w:rPr>
            </w:pPr>
            <w:r w:rsidRPr="003A37B2">
              <w:rPr>
                <w:i/>
                <w:color w:val="000000"/>
                <w:position w:val="-10"/>
                <w:sz w:val="22"/>
                <w:szCs w:val="22"/>
              </w:rPr>
              <w:object w:dxaOrig="1700" w:dyaOrig="360">
                <v:shape id="_x0000_i1027" type="#_x0000_t75" style="width:84.75pt;height:18pt" o:ole="">
                  <v:imagedata r:id="rId10" o:title=""/>
                </v:shape>
                <o:OLEObject Type="Embed" ProgID="Equation.3" ShapeID="_x0000_i1027" DrawAspect="Content" ObjectID="_1371030254" r:id="rId11"/>
              </w:object>
            </w:r>
            <w:r w:rsidR="00AE7B27" w:rsidRPr="003A37B2">
              <w:rPr>
                <w:color w:val="000000"/>
                <w:sz w:val="22"/>
                <w:szCs w:val="22"/>
              </w:rPr>
              <w:t xml:space="preserve">ou </w:t>
            </w:r>
            <w:r w:rsidRPr="003A37B2">
              <w:rPr>
                <w:i/>
                <w:color w:val="000000"/>
                <w:position w:val="-10"/>
                <w:sz w:val="22"/>
                <w:szCs w:val="22"/>
              </w:rPr>
              <w:object w:dxaOrig="1780" w:dyaOrig="360">
                <v:shape id="_x0000_i1028" type="#_x0000_t75" style="width:89.25pt;height:18pt" o:ole="">
                  <v:imagedata r:id="rId12" o:title=""/>
                </v:shape>
                <o:OLEObject Type="Embed" ProgID="Equation.3" ShapeID="_x0000_i1028" DrawAspect="Content" ObjectID="_1371030255" r:id="rId13"/>
              </w:object>
            </w:r>
          </w:p>
          <w:p w:rsidR="00AE7B27" w:rsidRPr="003A37B2" w:rsidRDefault="00AE7B27" w:rsidP="00AE7B27">
            <w:pPr>
              <w:ind w:left="360"/>
              <w:jc w:val="center"/>
              <w:rPr>
                <w:i/>
                <w:color w:val="000000"/>
                <w:sz w:val="22"/>
                <w:szCs w:val="22"/>
              </w:rPr>
            </w:pPr>
          </w:p>
          <w:p w:rsidR="00AE7B27" w:rsidRPr="003A37B2" w:rsidRDefault="00931349" w:rsidP="00AE7B27">
            <w:pPr>
              <w:ind w:left="360"/>
              <w:rPr>
                <w:color w:val="000000"/>
                <w:sz w:val="22"/>
                <w:szCs w:val="22"/>
              </w:rPr>
            </w:pPr>
            <m:oMath>
              <m:r>
                <w:rPr>
                  <w:rFonts w:ascii="Cambria Math" w:hAnsi="Cambria Math"/>
                  <w:color w:val="000000"/>
                  <w:sz w:val="22"/>
                  <w:szCs w:val="22"/>
                </w:rPr>
                <m:t>f</m:t>
              </m:r>
            </m:oMath>
            <w:r w:rsidR="00AE7B27" w:rsidRPr="003A37B2">
              <w:rPr>
                <w:color w:val="000000"/>
                <w:sz w:val="22"/>
                <w:szCs w:val="22"/>
              </w:rPr>
              <w:t xml:space="preserve"> est le moyen de calcul qui permet de trouver l’aire pour n’importe quelle valeur </w:t>
            </w:r>
            <w:proofErr w:type="gramStart"/>
            <w:r w:rsidR="00AE7B27" w:rsidRPr="003A37B2">
              <w:rPr>
                <w:color w:val="000000"/>
                <w:sz w:val="22"/>
                <w:szCs w:val="22"/>
              </w:rPr>
              <w:t xml:space="preserve">de </w:t>
            </w:r>
            <w:proofErr w:type="gramEnd"/>
            <m:oMath>
              <m:r>
                <w:rPr>
                  <w:rFonts w:ascii="Cambria Math" w:hAnsi="Cambria Math"/>
                  <w:color w:val="000000"/>
                  <w:sz w:val="22"/>
                  <w:szCs w:val="22"/>
                </w:rPr>
                <m:t>x</m:t>
              </m:r>
            </m:oMath>
            <w:r w:rsidR="00AE7B27" w:rsidRPr="003A37B2">
              <w:rPr>
                <w:color w:val="000000"/>
                <w:sz w:val="22"/>
                <w:szCs w:val="22"/>
              </w:rPr>
              <w:t xml:space="preserve">. </w:t>
            </w:r>
          </w:p>
          <w:p w:rsidR="00AE7B27" w:rsidRPr="003A37B2" w:rsidRDefault="00931349" w:rsidP="00AE7B27">
            <w:pPr>
              <w:ind w:left="360"/>
              <w:jc w:val="center"/>
              <w:rPr>
                <w:color w:val="000000"/>
                <w:sz w:val="22"/>
                <w:szCs w:val="22"/>
              </w:rPr>
            </w:pPr>
            <m:oMath>
              <m:r>
                <w:rPr>
                  <w:rFonts w:ascii="Cambria Math" w:hAnsi="Cambria Math"/>
                  <w:color w:val="000000"/>
                  <w:sz w:val="22"/>
                  <w:szCs w:val="22"/>
                </w:rPr>
                <m:t>f</m:t>
              </m:r>
            </m:oMath>
            <w:r w:rsidR="00AE7B27" w:rsidRPr="003A37B2">
              <w:rPr>
                <w:color w:val="000000"/>
                <w:sz w:val="22"/>
                <w:szCs w:val="22"/>
              </w:rPr>
              <w:t xml:space="preserve"> est une </w:t>
            </w:r>
            <w:r w:rsidR="00AE7B27" w:rsidRPr="003A37B2">
              <w:rPr>
                <w:color w:val="FF0000"/>
                <w:sz w:val="22"/>
                <w:szCs w:val="22"/>
                <w:u w:val="single"/>
              </w:rPr>
              <w:t xml:space="preserve">fonction </w:t>
            </w:r>
            <w:r w:rsidR="00D04AFE" w:rsidRPr="003A37B2">
              <w:rPr>
                <w:color w:val="000000"/>
                <w:sz w:val="22"/>
                <w:szCs w:val="22"/>
              </w:rPr>
              <w:t xml:space="preserve">de la </w:t>
            </w:r>
            <w:proofErr w:type="gramStart"/>
            <w:r w:rsidR="00D04AFE" w:rsidRPr="003A37B2">
              <w:rPr>
                <w:color w:val="000000"/>
                <w:sz w:val="22"/>
                <w:szCs w:val="22"/>
              </w:rPr>
              <w:t xml:space="preserve">variable </w:t>
            </w:r>
            <w:proofErr w:type="gramEnd"/>
            <m:oMath>
              <m:r>
                <w:rPr>
                  <w:rFonts w:ascii="Cambria Math" w:hAnsi="Cambria Math"/>
                  <w:color w:val="000000"/>
                  <w:sz w:val="22"/>
                  <w:szCs w:val="22"/>
                </w:rPr>
                <m:t>x</m:t>
              </m:r>
            </m:oMath>
            <w:r w:rsidR="00AE7B27" w:rsidRPr="003A37B2">
              <w:rPr>
                <w:color w:val="000000"/>
                <w:sz w:val="22"/>
                <w:szCs w:val="22"/>
              </w:rPr>
              <w:t>.</w:t>
            </w:r>
          </w:p>
          <w:p w:rsidR="00AE7B27" w:rsidRPr="003A37B2" w:rsidRDefault="00AE7B27" w:rsidP="00AE7B27">
            <w:pPr>
              <w:ind w:left="360"/>
              <w:jc w:val="center"/>
              <w:rPr>
                <w:color w:val="000000"/>
                <w:sz w:val="22"/>
                <w:szCs w:val="22"/>
              </w:rPr>
            </w:pPr>
          </w:p>
          <w:p w:rsidR="00AE7B27" w:rsidRDefault="00931349" w:rsidP="00AE7B27">
            <w:pPr>
              <w:ind w:left="360"/>
              <w:rPr>
                <w:color w:val="000000"/>
                <w:sz w:val="22"/>
                <w:szCs w:val="22"/>
              </w:rPr>
            </w:pPr>
            <w:r w:rsidRPr="003A37B2">
              <w:rPr>
                <w:color w:val="000000"/>
                <w:sz w:val="22"/>
                <w:szCs w:val="22"/>
              </w:rPr>
              <w:t>On lit « </w:t>
            </w:r>
            <m:oMath>
              <m:r>
                <w:rPr>
                  <w:rFonts w:ascii="Cambria Math" w:hAnsi="Cambria Math"/>
                  <w:color w:val="000000"/>
                  <w:sz w:val="22"/>
                  <w:szCs w:val="22"/>
                </w:rPr>
                <m:t>f</m:t>
              </m:r>
            </m:oMath>
            <w:r w:rsidR="00AE7B27" w:rsidRPr="003A37B2">
              <w:rPr>
                <w:color w:val="000000"/>
                <w:sz w:val="22"/>
                <w:szCs w:val="22"/>
              </w:rPr>
              <w:t xml:space="preserve"> </w:t>
            </w:r>
            <w:r w:rsidR="00AE7B27" w:rsidRPr="003A37B2">
              <w:rPr>
                <w:color w:val="000000"/>
                <w:sz w:val="22"/>
                <w:szCs w:val="22"/>
                <w:u w:val="single"/>
              </w:rPr>
              <w:t>de</w:t>
            </w:r>
            <w:r w:rsidR="00AE7B27" w:rsidRPr="003A37B2">
              <w:rPr>
                <w:color w:val="000000"/>
                <w:sz w:val="22"/>
                <w:szCs w:val="22"/>
              </w:rPr>
              <w:t xml:space="preserve"> </w:t>
            </w:r>
            <w:r w:rsidR="00AE7B27" w:rsidRPr="003A37B2">
              <w:rPr>
                <w:i/>
                <w:color w:val="000000"/>
                <w:sz w:val="22"/>
                <w:szCs w:val="22"/>
              </w:rPr>
              <w:t>x</w:t>
            </w:r>
            <w:r w:rsidR="00AE7B27" w:rsidRPr="003A37B2">
              <w:rPr>
                <w:color w:val="000000"/>
                <w:sz w:val="22"/>
                <w:szCs w:val="22"/>
              </w:rPr>
              <w:t xml:space="preserve"> est égal à </w:t>
            </w:r>
            <w:r w:rsidR="00AE7B27" w:rsidRPr="003A37B2">
              <w:rPr>
                <w:i/>
                <w:color w:val="000000"/>
                <w:position w:val="-6"/>
                <w:sz w:val="22"/>
                <w:szCs w:val="22"/>
              </w:rPr>
              <w:object w:dxaOrig="980" w:dyaOrig="320">
                <v:shape id="_x0000_i1029" type="#_x0000_t75" style="width:48.75pt;height:15.75pt" o:ole="">
                  <v:imagedata r:id="rId14" o:title=""/>
                </v:shape>
                <o:OLEObject Type="Embed" ProgID="Equation.3" ShapeID="_x0000_i1029" DrawAspect="Content" ObjectID="_1371030256" r:id="rId15"/>
              </w:object>
            </w:r>
            <w:r w:rsidR="00AE7B27" w:rsidRPr="003A37B2">
              <w:rPr>
                <w:color w:val="000000"/>
                <w:sz w:val="22"/>
                <w:szCs w:val="22"/>
              </w:rPr>
              <w:t> » ou « </w:t>
            </w:r>
            <w:r w:rsidR="00AE7B27" w:rsidRPr="003A37B2">
              <w:rPr>
                <w:color w:val="FF0000"/>
                <w:sz w:val="22"/>
                <w:szCs w:val="22"/>
                <w:u w:val="single"/>
              </w:rPr>
              <w:t>l’image</w:t>
            </w:r>
            <w:r w:rsidR="00AE7B27" w:rsidRPr="003A37B2">
              <w:rPr>
                <w:color w:val="000000"/>
                <w:sz w:val="22"/>
                <w:szCs w:val="22"/>
              </w:rPr>
              <w:t xml:space="preserve"> de </w:t>
            </w:r>
            <w:r w:rsidR="00AE7B27" w:rsidRPr="003A37B2">
              <w:rPr>
                <w:i/>
                <w:color w:val="000000"/>
                <w:sz w:val="22"/>
                <w:szCs w:val="22"/>
              </w:rPr>
              <w:t>x</w:t>
            </w:r>
            <w:r w:rsidRPr="003A37B2">
              <w:rPr>
                <w:color w:val="000000"/>
                <w:sz w:val="22"/>
                <w:szCs w:val="22"/>
              </w:rPr>
              <w:t xml:space="preserve"> par la fonction </w:t>
            </w:r>
            <m:oMath>
              <m:r>
                <w:rPr>
                  <w:rFonts w:ascii="Cambria Math" w:hAnsi="Cambria Math"/>
                  <w:color w:val="000000"/>
                  <w:sz w:val="22"/>
                  <w:szCs w:val="22"/>
                </w:rPr>
                <m:t>f</m:t>
              </m:r>
            </m:oMath>
            <w:r w:rsidR="00AE7B27" w:rsidRPr="003A37B2">
              <w:rPr>
                <w:color w:val="000000"/>
                <w:sz w:val="22"/>
                <w:szCs w:val="22"/>
              </w:rPr>
              <w:t xml:space="preserve"> est </w:t>
            </w:r>
            <w:r w:rsidR="00AE7B27" w:rsidRPr="003A37B2">
              <w:rPr>
                <w:i/>
                <w:color w:val="000000"/>
                <w:position w:val="-6"/>
                <w:sz w:val="22"/>
                <w:szCs w:val="22"/>
              </w:rPr>
              <w:object w:dxaOrig="980" w:dyaOrig="320">
                <v:shape id="_x0000_i1030" type="#_x0000_t75" style="width:48.75pt;height:15.75pt" o:ole="">
                  <v:imagedata r:id="rId16" o:title=""/>
                </v:shape>
                <o:OLEObject Type="Embed" ProgID="Equation.3" ShapeID="_x0000_i1030" DrawAspect="Content" ObjectID="_1371030257" r:id="rId17"/>
              </w:object>
            </w:r>
            <w:r w:rsidR="00AE7B27" w:rsidRPr="003A37B2">
              <w:rPr>
                <w:color w:val="000000"/>
                <w:sz w:val="22"/>
                <w:szCs w:val="22"/>
              </w:rPr>
              <w:t> »</w:t>
            </w:r>
          </w:p>
          <w:p w:rsidR="003A37B2" w:rsidRPr="003A37B2" w:rsidRDefault="003A37B2" w:rsidP="00AE7B27">
            <w:pPr>
              <w:ind w:left="360"/>
              <w:rPr>
                <w:color w:val="000000"/>
                <w:sz w:val="22"/>
                <w:szCs w:val="22"/>
              </w:rPr>
            </w:pPr>
          </w:p>
          <w:p w:rsidR="003A37B2" w:rsidRPr="003A37B2" w:rsidRDefault="003A37B2" w:rsidP="003A37B2">
            <w:pPr>
              <w:numPr>
                <w:ilvl w:val="0"/>
                <w:numId w:val="3"/>
              </w:numPr>
              <w:rPr>
                <w:color w:val="00FF00"/>
                <w:u w:val="single"/>
              </w:rPr>
            </w:pPr>
            <w:r w:rsidRPr="003A37B2">
              <w:rPr>
                <w:color w:val="00FF00"/>
                <w:u w:val="single"/>
              </w:rPr>
              <w:t>Le tableau de valeurs :</w:t>
            </w:r>
          </w:p>
          <w:p w:rsidR="003A37B2" w:rsidRPr="003A37B2" w:rsidRDefault="003A37B2" w:rsidP="003A37B2">
            <w:pPr>
              <w:ind w:left="360"/>
              <w:rPr>
                <w:sz w:val="22"/>
                <w:szCs w:val="22"/>
              </w:rPr>
            </w:pPr>
            <w:r w:rsidRPr="003A37B2">
              <w:rPr>
                <w:sz w:val="22"/>
                <w:szCs w:val="22"/>
              </w:rPr>
              <w:t>On remplit un tableau de valeurs en utilisant</w:t>
            </w:r>
            <w:r>
              <w:rPr>
                <w:sz w:val="22"/>
                <w:szCs w:val="22"/>
              </w:rPr>
              <w:t xml:space="preserve"> généralement</w:t>
            </w:r>
            <w:r w:rsidRPr="003A37B2">
              <w:rPr>
                <w:sz w:val="22"/>
                <w:szCs w:val="22"/>
              </w:rPr>
              <w:t xml:space="preserve"> la formule, </w:t>
            </w:r>
            <w:r w:rsidRPr="003A37B2">
              <w:rPr>
                <w:sz w:val="22"/>
                <w:szCs w:val="22"/>
                <w:highlight w:val="yellow"/>
                <w:u w:val="single"/>
              </w:rPr>
              <w:t>l’expression littérale</w:t>
            </w:r>
            <w:r w:rsidRPr="003A37B2">
              <w:rPr>
                <w:sz w:val="22"/>
                <w:szCs w:val="22"/>
              </w:rPr>
              <w:t xml:space="preserve"> de la fonction :</w:t>
            </w:r>
          </w:p>
          <w:p w:rsidR="003A37B2" w:rsidRPr="003A37B2" w:rsidRDefault="003A37B2" w:rsidP="003A37B2">
            <w:pPr>
              <w:ind w:left="360"/>
              <w:rPr>
                <w:sz w:val="22"/>
                <w:szCs w:val="22"/>
              </w:rPr>
            </w:pPr>
          </w:p>
          <w:tbl>
            <w:tblPr>
              <w:tblW w:w="7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737"/>
              <w:gridCol w:w="737"/>
              <w:gridCol w:w="737"/>
              <w:gridCol w:w="737"/>
              <w:gridCol w:w="737"/>
              <w:gridCol w:w="737"/>
              <w:gridCol w:w="737"/>
              <w:gridCol w:w="737"/>
              <w:gridCol w:w="737"/>
            </w:tblGrid>
            <w:tr w:rsidR="003A37B2" w:rsidRPr="003A37B2" w:rsidTr="00CE58DD">
              <w:tc>
                <w:tcPr>
                  <w:tcW w:w="737" w:type="dxa"/>
                  <w:vAlign w:val="center"/>
                </w:tcPr>
                <w:p w:rsidR="003A37B2" w:rsidRPr="003A37B2" w:rsidRDefault="003A37B2" w:rsidP="008E4B2B">
                  <w:pPr>
                    <w:jc w:val="center"/>
                    <w:rPr>
                      <w:i/>
                    </w:rPr>
                  </w:pPr>
                  <w:r w:rsidRPr="003A37B2">
                    <w:rPr>
                      <w:i/>
                    </w:rPr>
                    <w:t>x</w:t>
                  </w:r>
                </w:p>
              </w:tc>
              <w:tc>
                <w:tcPr>
                  <w:tcW w:w="737" w:type="dxa"/>
                  <w:vAlign w:val="center"/>
                </w:tcPr>
                <w:p w:rsidR="003A37B2" w:rsidRPr="003A37B2" w:rsidRDefault="003A37B2" w:rsidP="008E4B2B">
                  <w:pPr>
                    <w:jc w:val="center"/>
                    <w:rPr>
                      <w:sz w:val="22"/>
                      <w:szCs w:val="22"/>
                    </w:rPr>
                  </w:pPr>
                  <w:r w:rsidRPr="003A37B2">
                    <w:rPr>
                      <w:sz w:val="22"/>
                      <w:szCs w:val="22"/>
                    </w:rPr>
                    <w:t>0,5</w:t>
                  </w:r>
                </w:p>
              </w:tc>
              <w:tc>
                <w:tcPr>
                  <w:tcW w:w="737" w:type="dxa"/>
                  <w:vAlign w:val="center"/>
                </w:tcPr>
                <w:p w:rsidR="003A37B2" w:rsidRPr="003A37B2" w:rsidRDefault="003A37B2" w:rsidP="008E4B2B">
                  <w:pPr>
                    <w:jc w:val="center"/>
                    <w:rPr>
                      <w:sz w:val="22"/>
                      <w:szCs w:val="22"/>
                    </w:rPr>
                  </w:pPr>
                  <w:r w:rsidRPr="003A37B2">
                    <w:rPr>
                      <w:sz w:val="22"/>
                      <w:szCs w:val="22"/>
                    </w:rPr>
                    <w:t>1</w:t>
                  </w:r>
                </w:p>
              </w:tc>
              <w:tc>
                <w:tcPr>
                  <w:tcW w:w="737" w:type="dxa"/>
                  <w:vAlign w:val="center"/>
                </w:tcPr>
                <w:p w:rsidR="003A37B2" w:rsidRPr="003A37B2" w:rsidRDefault="003A37B2" w:rsidP="008E4B2B">
                  <w:pPr>
                    <w:jc w:val="center"/>
                    <w:rPr>
                      <w:sz w:val="22"/>
                      <w:szCs w:val="22"/>
                    </w:rPr>
                  </w:pPr>
                  <w:r w:rsidRPr="003A37B2">
                    <w:rPr>
                      <w:sz w:val="22"/>
                      <w:szCs w:val="22"/>
                    </w:rPr>
                    <w:t>1,5</w:t>
                  </w:r>
                </w:p>
              </w:tc>
              <w:tc>
                <w:tcPr>
                  <w:tcW w:w="737" w:type="dxa"/>
                  <w:vAlign w:val="center"/>
                </w:tcPr>
                <w:p w:rsidR="003A37B2" w:rsidRPr="003A37B2" w:rsidRDefault="003A37B2" w:rsidP="008E4B2B">
                  <w:pPr>
                    <w:jc w:val="center"/>
                    <w:rPr>
                      <w:sz w:val="22"/>
                      <w:szCs w:val="22"/>
                    </w:rPr>
                  </w:pPr>
                  <w:r w:rsidRPr="003A37B2">
                    <w:rPr>
                      <w:sz w:val="22"/>
                      <w:szCs w:val="22"/>
                    </w:rPr>
                    <w:t>2</w:t>
                  </w:r>
                </w:p>
              </w:tc>
              <w:tc>
                <w:tcPr>
                  <w:tcW w:w="737" w:type="dxa"/>
                  <w:vAlign w:val="center"/>
                </w:tcPr>
                <w:p w:rsidR="003A37B2" w:rsidRPr="003A37B2" w:rsidRDefault="003A37B2" w:rsidP="008E4B2B">
                  <w:pPr>
                    <w:jc w:val="center"/>
                    <w:rPr>
                      <w:sz w:val="22"/>
                      <w:szCs w:val="22"/>
                    </w:rPr>
                  </w:pPr>
                  <w:r w:rsidRPr="003A37B2">
                    <w:rPr>
                      <w:sz w:val="22"/>
                      <w:szCs w:val="22"/>
                    </w:rPr>
                    <w:t>2,5</w:t>
                  </w:r>
                </w:p>
              </w:tc>
              <w:tc>
                <w:tcPr>
                  <w:tcW w:w="737" w:type="dxa"/>
                  <w:vAlign w:val="center"/>
                </w:tcPr>
                <w:p w:rsidR="003A37B2" w:rsidRPr="003A37B2" w:rsidRDefault="003A37B2" w:rsidP="008E4B2B">
                  <w:pPr>
                    <w:jc w:val="center"/>
                    <w:rPr>
                      <w:sz w:val="22"/>
                      <w:szCs w:val="22"/>
                    </w:rPr>
                  </w:pPr>
                  <w:r w:rsidRPr="003A37B2">
                    <w:rPr>
                      <w:sz w:val="22"/>
                      <w:szCs w:val="22"/>
                    </w:rPr>
                    <w:t>3</w:t>
                  </w:r>
                </w:p>
              </w:tc>
              <w:tc>
                <w:tcPr>
                  <w:tcW w:w="737" w:type="dxa"/>
                  <w:vAlign w:val="center"/>
                </w:tcPr>
                <w:p w:rsidR="003A37B2" w:rsidRPr="003A37B2" w:rsidRDefault="003A37B2" w:rsidP="008E4B2B">
                  <w:pPr>
                    <w:jc w:val="center"/>
                    <w:rPr>
                      <w:sz w:val="22"/>
                      <w:szCs w:val="22"/>
                    </w:rPr>
                  </w:pPr>
                  <w:r w:rsidRPr="003A37B2">
                    <w:rPr>
                      <w:sz w:val="22"/>
                      <w:szCs w:val="22"/>
                    </w:rPr>
                    <w:t>3,5</w:t>
                  </w:r>
                </w:p>
              </w:tc>
              <w:tc>
                <w:tcPr>
                  <w:tcW w:w="737" w:type="dxa"/>
                  <w:vAlign w:val="center"/>
                </w:tcPr>
                <w:p w:rsidR="003A37B2" w:rsidRPr="003A37B2" w:rsidRDefault="003A37B2" w:rsidP="008E4B2B">
                  <w:pPr>
                    <w:jc w:val="center"/>
                    <w:rPr>
                      <w:sz w:val="22"/>
                      <w:szCs w:val="22"/>
                    </w:rPr>
                  </w:pPr>
                  <w:r w:rsidRPr="003A37B2">
                    <w:rPr>
                      <w:sz w:val="22"/>
                      <w:szCs w:val="22"/>
                    </w:rPr>
                    <w:t>4</w:t>
                  </w:r>
                </w:p>
              </w:tc>
              <w:tc>
                <w:tcPr>
                  <w:tcW w:w="737" w:type="dxa"/>
                  <w:vAlign w:val="center"/>
                </w:tcPr>
                <w:p w:rsidR="003A37B2" w:rsidRPr="003A37B2" w:rsidRDefault="003A37B2" w:rsidP="008E4B2B">
                  <w:pPr>
                    <w:jc w:val="center"/>
                    <w:rPr>
                      <w:sz w:val="22"/>
                      <w:szCs w:val="22"/>
                    </w:rPr>
                  </w:pPr>
                  <w:r w:rsidRPr="003A37B2">
                    <w:rPr>
                      <w:sz w:val="22"/>
                      <w:szCs w:val="22"/>
                    </w:rPr>
                    <w:t>5</w:t>
                  </w:r>
                </w:p>
              </w:tc>
            </w:tr>
            <w:tr w:rsidR="003A37B2" w:rsidRPr="003A37B2" w:rsidTr="00CE58DD">
              <w:tc>
                <w:tcPr>
                  <w:tcW w:w="737" w:type="dxa"/>
                  <w:vAlign w:val="center"/>
                </w:tcPr>
                <w:p w:rsidR="003A37B2" w:rsidRPr="003A37B2" w:rsidRDefault="003A37B2" w:rsidP="008E4B2B">
                  <w:pPr>
                    <w:jc w:val="center"/>
                  </w:pPr>
                  <m:oMathPara>
                    <m:oMath>
                      <m:r>
                        <w:rPr>
                          <w:rFonts w:ascii="Cambria Math" w:hAnsi="Cambria Math"/>
                        </w:rPr>
                        <m:t>f(x)</m:t>
                      </m:r>
                    </m:oMath>
                  </m:oMathPara>
                </w:p>
              </w:tc>
              <w:tc>
                <w:tcPr>
                  <w:tcW w:w="737" w:type="dxa"/>
                  <w:vAlign w:val="center"/>
                </w:tcPr>
                <w:p w:rsidR="003A37B2" w:rsidRPr="003A37B2" w:rsidRDefault="003A37B2" w:rsidP="008E4B2B">
                  <w:pPr>
                    <w:jc w:val="center"/>
                    <w:rPr>
                      <w:sz w:val="22"/>
                      <w:szCs w:val="22"/>
                    </w:rPr>
                  </w:pPr>
                </w:p>
              </w:tc>
              <w:tc>
                <w:tcPr>
                  <w:tcW w:w="737" w:type="dxa"/>
                  <w:vAlign w:val="center"/>
                </w:tcPr>
                <w:p w:rsidR="003A37B2" w:rsidRPr="003A37B2" w:rsidRDefault="003A37B2" w:rsidP="008E4B2B">
                  <w:pPr>
                    <w:jc w:val="center"/>
                    <w:rPr>
                      <w:sz w:val="22"/>
                      <w:szCs w:val="22"/>
                    </w:rPr>
                  </w:pPr>
                  <w:r w:rsidRPr="003A37B2">
                    <w:rPr>
                      <w:sz w:val="22"/>
                      <w:szCs w:val="22"/>
                    </w:rPr>
                    <w:t>8</w:t>
                  </w:r>
                </w:p>
              </w:tc>
              <w:tc>
                <w:tcPr>
                  <w:tcW w:w="737" w:type="dxa"/>
                  <w:vAlign w:val="center"/>
                </w:tcPr>
                <w:p w:rsidR="003A37B2" w:rsidRPr="003A37B2" w:rsidRDefault="003A37B2" w:rsidP="008E4B2B">
                  <w:pPr>
                    <w:jc w:val="center"/>
                    <w:rPr>
                      <w:sz w:val="22"/>
                      <w:szCs w:val="22"/>
                    </w:rPr>
                  </w:pPr>
                </w:p>
              </w:tc>
              <w:tc>
                <w:tcPr>
                  <w:tcW w:w="737" w:type="dxa"/>
                  <w:vAlign w:val="center"/>
                </w:tcPr>
                <w:p w:rsidR="003A37B2" w:rsidRPr="003A37B2" w:rsidRDefault="003A37B2" w:rsidP="008E4B2B">
                  <w:pPr>
                    <w:jc w:val="center"/>
                    <w:rPr>
                      <w:sz w:val="22"/>
                      <w:szCs w:val="22"/>
                    </w:rPr>
                  </w:pPr>
                </w:p>
              </w:tc>
              <w:tc>
                <w:tcPr>
                  <w:tcW w:w="737" w:type="dxa"/>
                  <w:vAlign w:val="center"/>
                </w:tcPr>
                <w:p w:rsidR="003A37B2" w:rsidRPr="003A37B2" w:rsidRDefault="003A37B2" w:rsidP="008E4B2B">
                  <w:pPr>
                    <w:jc w:val="center"/>
                    <w:rPr>
                      <w:sz w:val="22"/>
                      <w:szCs w:val="22"/>
                    </w:rPr>
                  </w:pPr>
                </w:p>
              </w:tc>
              <w:tc>
                <w:tcPr>
                  <w:tcW w:w="737" w:type="dxa"/>
                  <w:vAlign w:val="center"/>
                </w:tcPr>
                <w:p w:rsidR="003A37B2" w:rsidRPr="003A37B2" w:rsidRDefault="003A37B2" w:rsidP="008E4B2B">
                  <w:pPr>
                    <w:jc w:val="center"/>
                    <w:rPr>
                      <w:sz w:val="22"/>
                      <w:szCs w:val="22"/>
                    </w:rPr>
                  </w:pPr>
                </w:p>
              </w:tc>
              <w:tc>
                <w:tcPr>
                  <w:tcW w:w="737" w:type="dxa"/>
                  <w:vAlign w:val="center"/>
                </w:tcPr>
                <w:p w:rsidR="003A37B2" w:rsidRPr="003A37B2" w:rsidRDefault="003A37B2" w:rsidP="008E4B2B">
                  <w:pPr>
                    <w:jc w:val="center"/>
                    <w:rPr>
                      <w:sz w:val="22"/>
                      <w:szCs w:val="22"/>
                    </w:rPr>
                  </w:pPr>
                </w:p>
              </w:tc>
              <w:tc>
                <w:tcPr>
                  <w:tcW w:w="737" w:type="dxa"/>
                  <w:vAlign w:val="center"/>
                </w:tcPr>
                <w:p w:rsidR="003A37B2" w:rsidRPr="003A37B2" w:rsidRDefault="003A37B2" w:rsidP="008E4B2B">
                  <w:pPr>
                    <w:jc w:val="center"/>
                    <w:rPr>
                      <w:sz w:val="22"/>
                      <w:szCs w:val="22"/>
                    </w:rPr>
                  </w:pPr>
                </w:p>
              </w:tc>
              <w:tc>
                <w:tcPr>
                  <w:tcW w:w="737" w:type="dxa"/>
                  <w:vAlign w:val="center"/>
                </w:tcPr>
                <w:p w:rsidR="003A37B2" w:rsidRPr="003A37B2" w:rsidRDefault="003A37B2" w:rsidP="008E4B2B">
                  <w:pPr>
                    <w:jc w:val="center"/>
                    <w:rPr>
                      <w:sz w:val="22"/>
                      <w:szCs w:val="22"/>
                    </w:rPr>
                  </w:pPr>
                </w:p>
              </w:tc>
            </w:tr>
          </w:tbl>
          <w:p w:rsidR="003A37B2" w:rsidRPr="003A37B2" w:rsidRDefault="003A37B2" w:rsidP="003A37B2">
            <w:pPr>
              <w:ind w:left="360"/>
              <w:rPr>
                <w:sz w:val="22"/>
                <w:szCs w:val="22"/>
              </w:rPr>
            </w:pPr>
          </w:p>
          <w:p w:rsidR="003A37B2" w:rsidRPr="003A37B2" w:rsidRDefault="003A37B2" w:rsidP="003A37B2">
            <w:pPr>
              <w:ind w:left="360"/>
              <w:rPr>
                <w:sz w:val="22"/>
                <w:szCs w:val="22"/>
              </w:rPr>
            </w:pPr>
            <w:r w:rsidRPr="003A37B2">
              <w:rPr>
                <w:sz w:val="22"/>
                <w:szCs w:val="22"/>
              </w:rPr>
              <w:t xml:space="preserve">On voit par exemple que </w:t>
            </w:r>
            <m:oMath>
              <m:r>
                <w:rPr>
                  <w:rFonts w:ascii="Cambria Math" w:hAnsi="Cambria Math"/>
                  <w:sz w:val="22"/>
                  <w:szCs w:val="22"/>
                </w:rPr>
                <m:t xml:space="preserve">f </m:t>
              </m:r>
            </m:oMath>
            <w:r w:rsidRPr="003A37B2">
              <w:t>(1)= 8</w:t>
            </w:r>
            <w:r w:rsidRPr="003A37B2">
              <w:rPr>
                <w:sz w:val="22"/>
                <w:szCs w:val="22"/>
              </w:rPr>
              <w:t>.</w:t>
            </w:r>
          </w:p>
          <w:p w:rsidR="003A37B2" w:rsidRPr="003A37B2" w:rsidRDefault="003A37B2" w:rsidP="003A37B2">
            <w:pPr>
              <w:ind w:left="360" w:hanging="59"/>
              <w:rPr>
                <w:sz w:val="22"/>
                <w:szCs w:val="22"/>
              </w:rPr>
            </w:pPr>
            <w:r w:rsidRPr="003A37B2">
              <w:rPr>
                <w:sz w:val="22"/>
                <w:szCs w:val="22"/>
              </w:rPr>
              <w:t xml:space="preserve">On dit que </w:t>
            </w:r>
            <w:r w:rsidRPr="003A37B2">
              <w:rPr>
                <w:color w:val="FF0000"/>
                <w:sz w:val="22"/>
                <w:szCs w:val="22"/>
                <w:u w:val="single"/>
              </w:rPr>
              <w:t>8 est l’image de 1</w:t>
            </w:r>
            <w:r w:rsidRPr="003A37B2">
              <w:rPr>
                <w:sz w:val="22"/>
                <w:szCs w:val="22"/>
              </w:rPr>
              <w:t xml:space="preserve"> par la fonction </w:t>
            </w:r>
            <m:oMath>
              <m:r>
                <w:rPr>
                  <w:rFonts w:ascii="Cambria Math" w:hAnsi="Cambria Math"/>
                  <w:sz w:val="22"/>
                  <w:szCs w:val="22"/>
                </w:rPr>
                <m:t>f</m:t>
              </m:r>
            </m:oMath>
            <w:r w:rsidRPr="003A37B2">
              <w:rPr>
                <w:sz w:val="22"/>
                <w:szCs w:val="22"/>
              </w:rPr>
              <w:t xml:space="preserve"> ou que </w:t>
            </w:r>
            <w:r w:rsidRPr="003A37B2">
              <w:rPr>
                <w:color w:val="FF0000"/>
                <w:sz w:val="22"/>
                <w:szCs w:val="22"/>
                <w:u w:val="single"/>
              </w:rPr>
              <w:t>1 est l’antécédent de 8</w:t>
            </w:r>
            <w:bookmarkStart w:id="0" w:name="_GoBack"/>
            <w:bookmarkEnd w:id="0"/>
            <w:r w:rsidRPr="003A37B2">
              <w:rPr>
                <w:sz w:val="22"/>
                <w:szCs w:val="22"/>
              </w:rPr>
              <w:t xml:space="preserve"> par la </w:t>
            </w:r>
            <w:proofErr w:type="gramStart"/>
            <w:r w:rsidRPr="003A37B2">
              <w:rPr>
                <w:sz w:val="22"/>
                <w:szCs w:val="22"/>
              </w:rPr>
              <w:t xml:space="preserve">fonction </w:t>
            </w:r>
            <w:proofErr w:type="gramEnd"/>
            <m:oMath>
              <m:r>
                <w:rPr>
                  <w:rFonts w:ascii="Cambria Math" w:hAnsi="Cambria Math"/>
                  <w:sz w:val="22"/>
                  <w:szCs w:val="22"/>
                </w:rPr>
                <m:t>f</m:t>
              </m:r>
            </m:oMath>
            <w:r w:rsidRPr="003A37B2">
              <w:rPr>
                <w:sz w:val="22"/>
                <w:szCs w:val="22"/>
              </w:rPr>
              <w:t>.</w:t>
            </w:r>
          </w:p>
          <w:p w:rsidR="00AE7B27" w:rsidRDefault="00AE7B27" w:rsidP="00931349">
            <w:pPr>
              <w:ind w:left="360"/>
              <w:rPr>
                <w:rFonts w:ascii="Comic Sans MS" w:hAnsi="Comic Sans MS"/>
                <w:color w:val="FF0000"/>
                <w:sz w:val="40"/>
                <w:szCs w:val="40"/>
              </w:rPr>
            </w:pPr>
          </w:p>
        </w:tc>
        <w:tc>
          <w:tcPr>
            <w:tcW w:w="8456" w:type="dxa"/>
            <w:gridSpan w:val="2"/>
          </w:tcPr>
          <w:p w:rsidR="000818F3" w:rsidRDefault="000818F3" w:rsidP="00D04AFE">
            <w:pPr>
              <w:ind w:left="360" w:hanging="360"/>
              <w:rPr>
                <w:rFonts w:ascii="Comic Sans MS" w:hAnsi="Comic Sans MS"/>
                <w:sz w:val="22"/>
                <w:szCs w:val="22"/>
              </w:rPr>
            </w:pPr>
          </w:p>
          <w:p w:rsidR="000818F3" w:rsidRPr="003A37B2" w:rsidRDefault="000818F3" w:rsidP="000818F3">
            <w:pPr>
              <w:numPr>
                <w:ilvl w:val="0"/>
                <w:numId w:val="3"/>
              </w:numPr>
              <w:rPr>
                <w:color w:val="00FF00"/>
                <w:u w:val="single"/>
              </w:rPr>
            </w:pPr>
            <w:r w:rsidRPr="003A37B2">
              <w:rPr>
                <w:color w:val="00FF00"/>
                <w:u w:val="single"/>
              </w:rPr>
              <w:t>Le graphe d’une fonction :</w:t>
            </w:r>
            <w:r w:rsidR="003A37B2" w:rsidRPr="003A37B2">
              <w:rPr>
                <w:color w:val="00FF00"/>
              </w:rPr>
              <w:t xml:space="preserve">  </w:t>
            </w:r>
          </w:p>
          <w:p w:rsidR="003A37B2" w:rsidRPr="003A37B2" w:rsidRDefault="003A37B2" w:rsidP="003A37B2">
            <w:pPr>
              <w:ind w:left="720"/>
              <w:rPr>
                <w:color w:val="00FF00"/>
                <w:u w:val="single"/>
              </w:rPr>
            </w:pPr>
          </w:p>
          <w:p w:rsidR="000818F3" w:rsidRDefault="000818F3" w:rsidP="000818F3">
            <w:pPr>
              <w:rPr>
                <w:sz w:val="22"/>
                <w:szCs w:val="22"/>
              </w:rPr>
            </w:pPr>
            <w:r w:rsidRPr="003A37B2">
              <w:rPr>
                <w:sz w:val="22"/>
                <w:szCs w:val="22"/>
              </w:rPr>
              <w:t>On place les points correspondant aux données du tableau dans un repère, puis on les relie au mieux, en lissant la courbe, sans utiliser la règle, sauf en cas de points alignés (chapitre suivant).</w:t>
            </w:r>
          </w:p>
          <w:p w:rsidR="003A37B2" w:rsidRPr="003A37B2" w:rsidRDefault="003A37B2" w:rsidP="000818F3">
            <w:pPr>
              <w:rPr>
                <w:sz w:val="22"/>
                <w:szCs w:val="22"/>
              </w:rPr>
            </w:pPr>
          </w:p>
          <w:p w:rsidR="000818F3" w:rsidRDefault="003A37B2" w:rsidP="003A37B2">
            <w:pPr>
              <w:jc w:val="center"/>
              <w:rPr>
                <w:rFonts w:ascii="Comic Sans MS" w:hAnsi="Comic Sans MS"/>
                <w:sz w:val="22"/>
                <w:szCs w:val="22"/>
              </w:rPr>
            </w:pPr>
            <w:r>
              <w:rPr>
                <w:rFonts w:ascii="Comic Sans MS" w:hAnsi="Comic Sans MS"/>
                <w:noProof/>
                <w:sz w:val="22"/>
                <w:szCs w:val="22"/>
              </w:rPr>
              <w:drawing>
                <wp:inline distT="0" distB="0" distL="0" distR="0" wp14:anchorId="2EBA20D4" wp14:editId="358A3C88">
                  <wp:extent cx="5066818" cy="3886200"/>
                  <wp:effectExtent l="0" t="0" r="63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71784" cy="3890009"/>
                          </a:xfrm>
                          <a:prstGeom prst="rect">
                            <a:avLst/>
                          </a:prstGeom>
                          <a:noFill/>
                          <a:ln>
                            <a:noFill/>
                          </a:ln>
                        </pic:spPr>
                      </pic:pic>
                    </a:graphicData>
                  </a:graphic>
                </wp:inline>
              </w:drawing>
            </w:r>
          </w:p>
          <w:p w:rsidR="003A37B2" w:rsidRDefault="003A37B2" w:rsidP="003A37B2">
            <w:pPr>
              <w:jc w:val="center"/>
              <w:rPr>
                <w:rFonts w:ascii="Comic Sans MS" w:hAnsi="Comic Sans MS"/>
                <w:sz w:val="22"/>
                <w:szCs w:val="22"/>
              </w:rPr>
            </w:pPr>
          </w:p>
          <w:p w:rsidR="000818F3" w:rsidRDefault="000818F3" w:rsidP="000818F3">
            <w:pPr>
              <w:numPr>
                <w:ilvl w:val="0"/>
                <w:numId w:val="3"/>
              </w:numPr>
              <w:rPr>
                <w:color w:val="00FF00"/>
                <w:u w:val="single"/>
              </w:rPr>
            </w:pPr>
            <w:r w:rsidRPr="003A37B2">
              <w:rPr>
                <w:color w:val="00FF00"/>
                <w:u w:val="single"/>
              </w:rPr>
              <w:t>Exact ou approché ?</w:t>
            </w:r>
          </w:p>
          <w:p w:rsidR="003A37B2" w:rsidRPr="003A37B2" w:rsidRDefault="003A37B2" w:rsidP="003A37B2">
            <w:pPr>
              <w:ind w:left="720"/>
              <w:rPr>
                <w:color w:val="00FF00"/>
                <w:u w:val="single"/>
              </w:rPr>
            </w:pPr>
          </w:p>
          <w:p w:rsidR="000818F3" w:rsidRPr="003A37B2" w:rsidRDefault="000818F3" w:rsidP="000818F3">
            <w:pPr>
              <w:ind w:left="360"/>
              <w:rPr>
                <w:sz w:val="22"/>
                <w:szCs w:val="22"/>
              </w:rPr>
            </w:pPr>
            <w:r w:rsidRPr="003A37B2">
              <w:rPr>
                <w:sz w:val="22"/>
                <w:szCs w:val="22"/>
              </w:rPr>
              <w:t xml:space="preserve">Pour trouver l’aire correspondant à </w:t>
            </w:r>
            <w:r w:rsidRPr="003A37B2">
              <w:rPr>
                <w:i/>
              </w:rPr>
              <w:t>x</w:t>
            </w:r>
            <w:r w:rsidRPr="003A37B2">
              <w:t xml:space="preserve"> </w:t>
            </w:r>
            <w:r w:rsidR="003A37B2" w:rsidRPr="003A37B2">
              <w:t xml:space="preserve"> </w:t>
            </w:r>
            <w:r w:rsidRPr="003A37B2">
              <w:t>=</w:t>
            </w:r>
            <w:r w:rsidR="003A37B2" w:rsidRPr="003A37B2">
              <w:t xml:space="preserve"> </w:t>
            </w:r>
            <w:r w:rsidRPr="003A37B2">
              <w:t>2,2</w:t>
            </w:r>
            <w:r w:rsidRPr="003A37B2">
              <w:rPr>
                <w:sz w:val="22"/>
                <w:szCs w:val="22"/>
              </w:rPr>
              <w:t xml:space="preserve"> on a deux méthodes :</w:t>
            </w:r>
          </w:p>
          <w:p w:rsidR="000818F3" w:rsidRPr="003A37B2" w:rsidRDefault="000818F3" w:rsidP="000818F3">
            <w:pPr>
              <w:ind w:left="360"/>
              <w:rPr>
                <w:color w:val="000000"/>
                <w:sz w:val="22"/>
                <w:szCs w:val="22"/>
              </w:rPr>
            </w:pPr>
            <w:r w:rsidRPr="003A37B2">
              <w:rPr>
                <w:sz w:val="22"/>
                <w:szCs w:val="22"/>
              </w:rPr>
              <w:t>-</w:t>
            </w:r>
            <w:r w:rsidR="003A37B2" w:rsidRPr="003A37B2">
              <w:rPr>
                <w:sz w:val="22"/>
                <w:szCs w:val="22"/>
              </w:rPr>
              <w:t xml:space="preserve"> </w:t>
            </w:r>
            <w:r w:rsidRPr="003A37B2">
              <w:rPr>
                <w:sz w:val="22"/>
                <w:szCs w:val="22"/>
              </w:rPr>
              <w:t xml:space="preserve">graphique : je cherche sur le graphique quel point de la courbe à pour abscisse 2,2, et on lit son ordonnée : </w:t>
            </w:r>
            <w:r w:rsidR="003A37B2" w:rsidRPr="003A37B2">
              <w:rPr>
                <w:i/>
                <w:color w:val="000000"/>
                <w:position w:val="-10"/>
                <w:sz w:val="22"/>
                <w:szCs w:val="22"/>
              </w:rPr>
              <w:object w:dxaOrig="1359" w:dyaOrig="320">
                <v:shape id="_x0000_i1031" type="#_x0000_t75" style="width:68.25pt;height:15.75pt" o:ole="">
                  <v:imagedata r:id="rId19" o:title=""/>
                </v:shape>
                <o:OLEObject Type="Embed" ProgID="Equation.3" ShapeID="_x0000_i1031" DrawAspect="Content" ObjectID="_1371030258" r:id="rId20"/>
              </w:object>
            </w:r>
          </w:p>
          <w:p w:rsidR="000818F3" w:rsidRPr="003A37B2" w:rsidRDefault="003A37B2" w:rsidP="000818F3">
            <w:pPr>
              <w:ind w:left="360"/>
              <w:rPr>
                <w:i/>
                <w:color w:val="000000"/>
                <w:sz w:val="22"/>
                <w:szCs w:val="22"/>
              </w:rPr>
            </w:pPr>
            <w:r w:rsidRPr="003A37B2">
              <w:rPr>
                <w:color w:val="000000"/>
                <w:sz w:val="22"/>
                <w:szCs w:val="22"/>
              </w:rPr>
              <w:t>-</w:t>
            </w:r>
            <w:r w:rsidR="000818F3" w:rsidRPr="003A37B2">
              <w:rPr>
                <w:color w:val="000000"/>
                <w:sz w:val="22"/>
                <w:szCs w:val="22"/>
              </w:rPr>
              <w:t xml:space="preserve"> par le calcul : </w:t>
            </w:r>
            <w:r w:rsidRPr="003A37B2">
              <w:rPr>
                <w:i/>
                <w:color w:val="000000"/>
                <w:position w:val="-10"/>
                <w:sz w:val="22"/>
                <w:szCs w:val="22"/>
              </w:rPr>
              <w:object w:dxaOrig="3420" w:dyaOrig="360">
                <v:shape id="_x0000_i1032" type="#_x0000_t75" style="width:171pt;height:18pt" o:ole="">
                  <v:imagedata r:id="rId21" o:title=""/>
                </v:shape>
                <o:OLEObject Type="Embed" ProgID="Equation.3" ShapeID="_x0000_i1032" DrawAspect="Content" ObjectID="_1371030259" r:id="rId22"/>
              </w:object>
            </w:r>
          </w:p>
          <w:p w:rsidR="00AE7B27" w:rsidRDefault="00AE7B27" w:rsidP="003A37B2">
            <w:pPr>
              <w:ind w:left="360"/>
              <w:rPr>
                <w:rFonts w:ascii="Comic Sans MS" w:hAnsi="Comic Sans MS"/>
                <w:color w:val="FF0000"/>
                <w:sz w:val="40"/>
                <w:szCs w:val="40"/>
              </w:rPr>
            </w:pPr>
          </w:p>
        </w:tc>
      </w:tr>
      <w:tr w:rsidR="00931349" w:rsidTr="00B31CD6">
        <w:tc>
          <w:tcPr>
            <w:tcW w:w="8490" w:type="dxa"/>
            <w:gridSpan w:val="2"/>
          </w:tcPr>
          <w:p w:rsidR="00931349" w:rsidRPr="00931349" w:rsidRDefault="00931349" w:rsidP="00931349">
            <w:pPr>
              <w:ind w:left="1080"/>
              <w:rPr>
                <w:rFonts w:ascii="Segoe Script" w:hAnsi="Segoe Script"/>
                <w:color w:val="FF0000"/>
                <w:sz w:val="32"/>
                <w:u w:val="single"/>
              </w:rPr>
            </w:pPr>
            <w:r>
              <w:rPr>
                <w:rFonts w:ascii="Segoe Script" w:hAnsi="Segoe Script"/>
                <w:color w:val="FF0000"/>
                <w:sz w:val="32"/>
                <w:u w:val="single"/>
              </w:rPr>
              <w:lastRenderedPageBreak/>
              <w:t>II-</w:t>
            </w:r>
            <w:r w:rsidRPr="00931349">
              <w:rPr>
                <w:rFonts w:ascii="Segoe Script" w:hAnsi="Segoe Script"/>
                <w:color w:val="FF0000"/>
                <w:sz w:val="32"/>
                <w:u w:val="single"/>
              </w:rPr>
              <w:t>Méthodes :</w:t>
            </w:r>
          </w:p>
          <w:p w:rsidR="00931349" w:rsidRPr="007E73D2" w:rsidRDefault="00931349" w:rsidP="00931349">
            <w:pPr>
              <w:ind w:left="1080"/>
              <w:rPr>
                <w:rFonts w:ascii="Comic Sans MS" w:hAnsi="Comic Sans MS"/>
                <w:color w:val="FF0000"/>
                <w:u w:val="single"/>
              </w:rPr>
            </w:pPr>
          </w:p>
          <w:p w:rsidR="00931349" w:rsidRPr="003A37B2" w:rsidRDefault="00931349" w:rsidP="00931349">
            <w:pPr>
              <w:numPr>
                <w:ilvl w:val="0"/>
                <w:numId w:val="2"/>
              </w:numPr>
              <w:rPr>
                <w:color w:val="00FF00"/>
                <w:u w:val="single"/>
              </w:rPr>
            </w:pPr>
            <w:r w:rsidRPr="003A37B2">
              <w:rPr>
                <w:color w:val="00FF00"/>
                <w:u w:val="single"/>
              </w:rPr>
              <w:t>Déterminer une image et un (des) antécédent(s) à l’aide d’un tableau de valeurs :</w:t>
            </w:r>
          </w:p>
          <w:p w:rsidR="00931349" w:rsidRPr="003A37B2" w:rsidRDefault="00931349" w:rsidP="00931349">
            <w:pPr>
              <w:ind w:left="360"/>
              <w:jc w:val="center"/>
              <w:rPr>
                <w:color w:val="00FF00"/>
                <w:u w:val="single"/>
              </w:rPr>
            </w:pPr>
          </w:p>
          <w:tbl>
            <w:tblPr>
              <w:tblpPr w:leftFromText="141" w:rightFromText="141" w:vertAnchor="text" w:horzAnchor="page" w:tblpX="488" w:tblpY="1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567"/>
              <w:gridCol w:w="567"/>
              <w:gridCol w:w="645"/>
              <w:gridCol w:w="567"/>
              <w:gridCol w:w="645"/>
              <w:gridCol w:w="567"/>
              <w:gridCol w:w="645"/>
              <w:gridCol w:w="567"/>
              <w:gridCol w:w="567"/>
            </w:tblGrid>
            <w:tr w:rsidR="00B31CD6" w:rsidRPr="003A37B2" w:rsidTr="00B31CD6">
              <w:tc>
                <w:tcPr>
                  <w:tcW w:w="629" w:type="dxa"/>
                  <w:vAlign w:val="center"/>
                </w:tcPr>
                <w:p w:rsidR="00931349" w:rsidRPr="003A37B2" w:rsidRDefault="00931349" w:rsidP="00931349">
                  <w:pPr>
                    <w:jc w:val="center"/>
                    <w:rPr>
                      <w:i/>
                    </w:rPr>
                  </w:pPr>
                  <w:r w:rsidRPr="003A37B2">
                    <w:rPr>
                      <w:i/>
                    </w:rPr>
                    <w:t>x</w:t>
                  </w:r>
                </w:p>
              </w:tc>
              <w:tc>
                <w:tcPr>
                  <w:tcW w:w="567" w:type="dxa"/>
                  <w:vAlign w:val="center"/>
                </w:tcPr>
                <w:p w:rsidR="00931349" w:rsidRPr="003A37B2" w:rsidRDefault="00931349" w:rsidP="00931349">
                  <w:pPr>
                    <w:jc w:val="center"/>
                    <w:rPr>
                      <w:color w:val="00FFFF"/>
                      <w:sz w:val="22"/>
                      <w:szCs w:val="22"/>
                    </w:rPr>
                  </w:pPr>
                  <w:r w:rsidRPr="003A37B2">
                    <w:rPr>
                      <w:color w:val="00FFFF"/>
                      <w:sz w:val="22"/>
                      <w:szCs w:val="22"/>
                    </w:rPr>
                    <w:t>0,5</w:t>
                  </w:r>
                </w:p>
              </w:tc>
              <w:tc>
                <w:tcPr>
                  <w:tcW w:w="567" w:type="dxa"/>
                  <w:vAlign w:val="center"/>
                </w:tcPr>
                <w:p w:rsidR="00931349" w:rsidRPr="003A37B2" w:rsidRDefault="00931349" w:rsidP="00931349">
                  <w:pPr>
                    <w:jc w:val="center"/>
                    <w:rPr>
                      <w:color w:val="00FFFF"/>
                      <w:sz w:val="22"/>
                      <w:szCs w:val="22"/>
                    </w:rPr>
                  </w:pPr>
                  <w:r w:rsidRPr="003A37B2">
                    <w:rPr>
                      <w:color w:val="00FFFF"/>
                      <w:sz w:val="22"/>
                      <w:szCs w:val="22"/>
                    </w:rPr>
                    <w:t>1</w:t>
                  </w:r>
                </w:p>
              </w:tc>
              <w:tc>
                <w:tcPr>
                  <w:tcW w:w="645" w:type="dxa"/>
                  <w:vAlign w:val="center"/>
                </w:tcPr>
                <w:p w:rsidR="00931349" w:rsidRPr="003A37B2" w:rsidRDefault="00931349" w:rsidP="00931349">
                  <w:pPr>
                    <w:jc w:val="center"/>
                    <w:rPr>
                      <w:color w:val="00FFFF"/>
                      <w:sz w:val="22"/>
                      <w:szCs w:val="22"/>
                    </w:rPr>
                  </w:pPr>
                  <w:r w:rsidRPr="003A37B2">
                    <w:rPr>
                      <w:color w:val="00FFFF"/>
                      <w:sz w:val="22"/>
                      <w:szCs w:val="22"/>
                    </w:rPr>
                    <w:t>1,5</w:t>
                  </w:r>
                </w:p>
              </w:tc>
              <w:tc>
                <w:tcPr>
                  <w:tcW w:w="567" w:type="dxa"/>
                  <w:vAlign w:val="center"/>
                </w:tcPr>
                <w:p w:rsidR="00931349" w:rsidRPr="003A37B2" w:rsidRDefault="00931349" w:rsidP="00931349">
                  <w:pPr>
                    <w:jc w:val="center"/>
                    <w:rPr>
                      <w:color w:val="00FFFF"/>
                      <w:sz w:val="22"/>
                      <w:szCs w:val="22"/>
                    </w:rPr>
                  </w:pPr>
                  <w:r w:rsidRPr="003A37B2">
                    <w:rPr>
                      <w:color w:val="00FFFF"/>
                      <w:sz w:val="22"/>
                      <w:szCs w:val="22"/>
                    </w:rPr>
                    <w:t>2</w:t>
                  </w:r>
                </w:p>
              </w:tc>
              <w:tc>
                <w:tcPr>
                  <w:tcW w:w="645" w:type="dxa"/>
                  <w:vAlign w:val="center"/>
                </w:tcPr>
                <w:p w:rsidR="00931349" w:rsidRPr="003A37B2" w:rsidRDefault="00931349" w:rsidP="00931349">
                  <w:pPr>
                    <w:jc w:val="center"/>
                    <w:rPr>
                      <w:color w:val="00FFFF"/>
                      <w:sz w:val="22"/>
                      <w:szCs w:val="22"/>
                    </w:rPr>
                  </w:pPr>
                  <w:r w:rsidRPr="003A37B2">
                    <w:rPr>
                      <w:color w:val="00FFFF"/>
                      <w:sz w:val="22"/>
                      <w:szCs w:val="22"/>
                    </w:rPr>
                    <w:t>2,5</w:t>
                  </w:r>
                </w:p>
              </w:tc>
              <w:tc>
                <w:tcPr>
                  <w:tcW w:w="567" w:type="dxa"/>
                  <w:vAlign w:val="center"/>
                </w:tcPr>
                <w:p w:rsidR="00931349" w:rsidRPr="003A37B2" w:rsidRDefault="00931349" w:rsidP="00931349">
                  <w:pPr>
                    <w:jc w:val="center"/>
                    <w:rPr>
                      <w:color w:val="00FFFF"/>
                      <w:sz w:val="22"/>
                      <w:szCs w:val="22"/>
                    </w:rPr>
                  </w:pPr>
                  <w:r w:rsidRPr="003A37B2">
                    <w:rPr>
                      <w:color w:val="00FFFF"/>
                      <w:sz w:val="22"/>
                      <w:szCs w:val="22"/>
                    </w:rPr>
                    <w:t>3</w:t>
                  </w:r>
                </w:p>
              </w:tc>
              <w:tc>
                <w:tcPr>
                  <w:tcW w:w="645" w:type="dxa"/>
                  <w:vAlign w:val="center"/>
                </w:tcPr>
                <w:p w:rsidR="00931349" w:rsidRPr="003A37B2" w:rsidRDefault="00931349" w:rsidP="00931349">
                  <w:pPr>
                    <w:jc w:val="center"/>
                    <w:rPr>
                      <w:color w:val="00FFFF"/>
                      <w:sz w:val="22"/>
                      <w:szCs w:val="22"/>
                    </w:rPr>
                  </w:pPr>
                  <w:r w:rsidRPr="003A37B2">
                    <w:rPr>
                      <w:color w:val="00FFFF"/>
                      <w:sz w:val="22"/>
                      <w:szCs w:val="22"/>
                    </w:rPr>
                    <w:t>3,5</w:t>
                  </w:r>
                </w:p>
              </w:tc>
              <w:tc>
                <w:tcPr>
                  <w:tcW w:w="567" w:type="dxa"/>
                  <w:vAlign w:val="center"/>
                </w:tcPr>
                <w:p w:rsidR="00931349" w:rsidRPr="003A37B2" w:rsidRDefault="00931349" w:rsidP="00931349">
                  <w:pPr>
                    <w:jc w:val="center"/>
                    <w:rPr>
                      <w:color w:val="00FFFF"/>
                      <w:sz w:val="22"/>
                      <w:szCs w:val="22"/>
                    </w:rPr>
                  </w:pPr>
                  <w:r w:rsidRPr="003A37B2">
                    <w:rPr>
                      <w:color w:val="00FFFF"/>
                      <w:sz w:val="22"/>
                      <w:szCs w:val="22"/>
                    </w:rPr>
                    <w:t>4</w:t>
                  </w:r>
                </w:p>
              </w:tc>
              <w:tc>
                <w:tcPr>
                  <w:tcW w:w="567" w:type="dxa"/>
                  <w:vAlign w:val="center"/>
                </w:tcPr>
                <w:p w:rsidR="00931349" w:rsidRPr="003A37B2" w:rsidRDefault="00931349" w:rsidP="00931349">
                  <w:pPr>
                    <w:jc w:val="center"/>
                    <w:rPr>
                      <w:color w:val="00FFFF"/>
                      <w:sz w:val="22"/>
                      <w:szCs w:val="22"/>
                    </w:rPr>
                  </w:pPr>
                  <w:r w:rsidRPr="003A37B2">
                    <w:rPr>
                      <w:color w:val="00FFFF"/>
                      <w:sz w:val="22"/>
                      <w:szCs w:val="22"/>
                    </w:rPr>
                    <w:t>5</w:t>
                  </w:r>
                </w:p>
              </w:tc>
            </w:tr>
            <w:tr w:rsidR="00B31CD6" w:rsidRPr="003A37B2" w:rsidTr="00B31CD6">
              <w:tc>
                <w:tcPr>
                  <w:tcW w:w="629" w:type="dxa"/>
                  <w:vAlign w:val="center"/>
                </w:tcPr>
                <w:p w:rsidR="00931349" w:rsidRPr="003A37B2" w:rsidRDefault="00931349" w:rsidP="00931349">
                  <w:pPr>
                    <w:jc w:val="center"/>
                    <w:rPr>
                      <w:i/>
                    </w:rPr>
                  </w:pPr>
                  <w:r w:rsidRPr="003A37B2">
                    <w:rPr>
                      <w:i/>
                    </w:rPr>
                    <w:t>f (x)</w:t>
                  </w:r>
                </w:p>
              </w:tc>
              <w:tc>
                <w:tcPr>
                  <w:tcW w:w="567" w:type="dxa"/>
                  <w:vAlign w:val="center"/>
                </w:tcPr>
                <w:p w:rsidR="00931349" w:rsidRPr="003A37B2" w:rsidRDefault="00931349" w:rsidP="00931349">
                  <w:pPr>
                    <w:jc w:val="center"/>
                    <w:rPr>
                      <w:color w:val="FF00FF"/>
                      <w:sz w:val="22"/>
                      <w:szCs w:val="22"/>
                    </w:rPr>
                  </w:pPr>
                  <w:r w:rsidRPr="003A37B2">
                    <w:rPr>
                      <w:color w:val="FF00FF"/>
                      <w:sz w:val="22"/>
                      <w:szCs w:val="22"/>
                    </w:rPr>
                    <w:t>4,5</w:t>
                  </w:r>
                </w:p>
              </w:tc>
              <w:tc>
                <w:tcPr>
                  <w:tcW w:w="567" w:type="dxa"/>
                  <w:vAlign w:val="center"/>
                </w:tcPr>
                <w:p w:rsidR="00931349" w:rsidRPr="003A37B2" w:rsidRDefault="00931349" w:rsidP="00931349">
                  <w:pPr>
                    <w:jc w:val="center"/>
                    <w:rPr>
                      <w:color w:val="FF00FF"/>
                      <w:sz w:val="22"/>
                      <w:szCs w:val="22"/>
                    </w:rPr>
                  </w:pPr>
                  <w:r w:rsidRPr="003A37B2">
                    <w:rPr>
                      <w:color w:val="FF00FF"/>
                      <w:sz w:val="22"/>
                      <w:szCs w:val="22"/>
                    </w:rPr>
                    <w:t>8</w:t>
                  </w:r>
                </w:p>
              </w:tc>
              <w:tc>
                <w:tcPr>
                  <w:tcW w:w="645" w:type="dxa"/>
                  <w:vAlign w:val="center"/>
                </w:tcPr>
                <w:p w:rsidR="00931349" w:rsidRPr="003A37B2" w:rsidRDefault="00931349" w:rsidP="00931349">
                  <w:pPr>
                    <w:jc w:val="center"/>
                    <w:rPr>
                      <w:color w:val="FF00FF"/>
                      <w:sz w:val="22"/>
                      <w:szCs w:val="22"/>
                    </w:rPr>
                  </w:pPr>
                  <w:r w:rsidRPr="003A37B2">
                    <w:rPr>
                      <w:color w:val="FF00FF"/>
                      <w:sz w:val="22"/>
                      <w:szCs w:val="22"/>
                    </w:rPr>
                    <w:t>10,5</w:t>
                  </w:r>
                </w:p>
              </w:tc>
              <w:tc>
                <w:tcPr>
                  <w:tcW w:w="567" w:type="dxa"/>
                  <w:vAlign w:val="center"/>
                </w:tcPr>
                <w:p w:rsidR="00931349" w:rsidRPr="003A37B2" w:rsidRDefault="00931349" w:rsidP="00931349">
                  <w:pPr>
                    <w:jc w:val="center"/>
                    <w:rPr>
                      <w:color w:val="FF00FF"/>
                      <w:sz w:val="22"/>
                      <w:szCs w:val="22"/>
                    </w:rPr>
                  </w:pPr>
                  <w:r w:rsidRPr="003A37B2">
                    <w:rPr>
                      <w:color w:val="FF00FF"/>
                      <w:sz w:val="22"/>
                      <w:szCs w:val="22"/>
                    </w:rPr>
                    <w:t>12</w:t>
                  </w:r>
                </w:p>
              </w:tc>
              <w:tc>
                <w:tcPr>
                  <w:tcW w:w="645" w:type="dxa"/>
                  <w:vAlign w:val="center"/>
                </w:tcPr>
                <w:p w:rsidR="00931349" w:rsidRPr="003A37B2" w:rsidRDefault="00931349" w:rsidP="00931349">
                  <w:pPr>
                    <w:jc w:val="center"/>
                    <w:rPr>
                      <w:color w:val="FF00FF"/>
                      <w:sz w:val="22"/>
                      <w:szCs w:val="22"/>
                    </w:rPr>
                  </w:pPr>
                  <w:r w:rsidRPr="003A37B2">
                    <w:rPr>
                      <w:color w:val="FF00FF"/>
                      <w:sz w:val="22"/>
                      <w:szCs w:val="22"/>
                    </w:rPr>
                    <w:t>12,5</w:t>
                  </w:r>
                </w:p>
              </w:tc>
              <w:tc>
                <w:tcPr>
                  <w:tcW w:w="567" w:type="dxa"/>
                  <w:vAlign w:val="center"/>
                </w:tcPr>
                <w:p w:rsidR="00931349" w:rsidRPr="003A37B2" w:rsidRDefault="00931349" w:rsidP="00931349">
                  <w:pPr>
                    <w:jc w:val="center"/>
                    <w:rPr>
                      <w:color w:val="FF00FF"/>
                      <w:sz w:val="22"/>
                      <w:szCs w:val="22"/>
                    </w:rPr>
                  </w:pPr>
                  <w:r w:rsidRPr="003A37B2">
                    <w:rPr>
                      <w:color w:val="FF00FF"/>
                      <w:sz w:val="22"/>
                      <w:szCs w:val="22"/>
                    </w:rPr>
                    <w:t>12</w:t>
                  </w:r>
                </w:p>
              </w:tc>
              <w:tc>
                <w:tcPr>
                  <w:tcW w:w="645" w:type="dxa"/>
                  <w:vAlign w:val="center"/>
                </w:tcPr>
                <w:p w:rsidR="00931349" w:rsidRPr="003A37B2" w:rsidRDefault="00931349" w:rsidP="00931349">
                  <w:pPr>
                    <w:jc w:val="center"/>
                    <w:rPr>
                      <w:color w:val="FF00FF"/>
                      <w:sz w:val="22"/>
                      <w:szCs w:val="22"/>
                    </w:rPr>
                  </w:pPr>
                  <w:r w:rsidRPr="003A37B2">
                    <w:rPr>
                      <w:color w:val="FF00FF"/>
                      <w:sz w:val="22"/>
                      <w:szCs w:val="22"/>
                    </w:rPr>
                    <w:t>10,5</w:t>
                  </w:r>
                </w:p>
              </w:tc>
              <w:tc>
                <w:tcPr>
                  <w:tcW w:w="567" w:type="dxa"/>
                  <w:vAlign w:val="center"/>
                </w:tcPr>
                <w:p w:rsidR="00931349" w:rsidRPr="003A37B2" w:rsidRDefault="00931349" w:rsidP="00931349">
                  <w:pPr>
                    <w:jc w:val="center"/>
                    <w:rPr>
                      <w:color w:val="FF00FF"/>
                      <w:sz w:val="22"/>
                      <w:szCs w:val="22"/>
                    </w:rPr>
                  </w:pPr>
                  <w:r w:rsidRPr="003A37B2">
                    <w:rPr>
                      <w:color w:val="FF00FF"/>
                      <w:sz w:val="22"/>
                      <w:szCs w:val="22"/>
                    </w:rPr>
                    <w:t>8</w:t>
                  </w:r>
                </w:p>
              </w:tc>
              <w:tc>
                <w:tcPr>
                  <w:tcW w:w="567" w:type="dxa"/>
                  <w:vAlign w:val="center"/>
                </w:tcPr>
                <w:p w:rsidR="00931349" w:rsidRPr="003A37B2" w:rsidRDefault="00931349" w:rsidP="00931349">
                  <w:pPr>
                    <w:jc w:val="center"/>
                    <w:rPr>
                      <w:color w:val="FF00FF"/>
                      <w:sz w:val="22"/>
                      <w:szCs w:val="22"/>
                    </w:rPr>
                  </w:pPr>
                  <w:r w:rsidRPr="003A37B2">
                    <w:rPr>
                      <w:color w:val="FF00FF"/>
                      <w:sz w:val="22"/>
                      <w:szCs w:val="22"/>
                    </w:rPr>
                    <w:t>4,5</w:t>
                  </w:r>
                </w:p>
              </w:tc>
            </w:tr>
          </w:tbl>
          <w:p w:rsidR="003A37B2" w:rsidRDefault="00931349" w:rsidP="00931349">
            <w:pPr>
              <w:ind w:left="426" w:firstLine="850"/>
              <w:rPr>
                <w:sz w:val="22"/>
                <w:szCs w:val="22"/>
              </w:rPr>
            </w:pPr>
            <w:r w:rsidRPr="003A37B2">
              <w:rPr>
                <w:color w:val="FF00FF"/>
                <w:u w:val="single"/>
              </w:rPr>
              <w:br w:type="textWrapping" w:clear="all"/>
            </w:r>
          </w:p>
          <w:p w:rsidR="00931349" w:rsidRPr="003A37B2" w:rsidRDefault="00931349" w:rsidP="00931349">
            <w:pPr>
              <w:ind w:left="426" w:firstLine="850"/>
              <w:rPr>
                <w:sz w:val="22"/>
                <w:szCs w:val="22"/>
              </w:rPr>
            </w:pPr>
            <w:r w:rsidRPr="003A37B2">
              <w:rPr>
                <w:sz w:val="22"/>
                <w:szCs w:val="22"/>
              </w:rPr>
              <w:t>L’image de 2,5 est ………</w:t>
            </w:r>
          </w:p>
          <w:p w:rsidR="00931349" w:rsidRPr="003A37B2" w:rsidRDefault="00931349" w:rsidP="00931349">
            <w:pPr>
              <w:ind w:left="1068" w:hanging="642"/>
              <w:rPr>
                <w:sz w:val="22"/>
                <w:szCs w:val="22"/>
              </w:rPr>
            </w:pPr>
            <w:r w:rsidRPr="003A37B2">
              <w:rPr>
                <w:sz w:val="22"/>
                <w:szCs w:val="22"/>
              </w:rPr>
              <w:t>Les antécédents de 12 sont ………………………………….</w:t>
            </w:r>
          </w:p>
          <w:p w:rsidR="00931349" w:rsidRDefault="00931349" w:rsidP="00931349">
            <w:pPr>
              <w:ind w:left="720" w:hanging="294"/>
              <w:rPr>
                <w:sz w:val="22"/>
                <w:szCs w:val="22"/>
              </w:rPr>
            </w:pPr>
            <m:oMath>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4</m:t>
                  </m:r>
                </m:e>
              </m:d>
              <m:r>
                <w:rPr>
                  <w:rFonts w:ascii="Cambria Math" w:hAnsi="Cambria Math"/>
                  <w:sz w:val="22"/>
                  <w:szCs w:val="22"/>
                </w:rPr>
                <m:t>=……………..</m:t>
              </m:r>
            </m:oMath>
            <w:r w:rsidRPr="003A37B2">
              <w:rPr>
                <w:sz w:val="22"/>
                <w:szCs w:val="22"/>
              </w:rPr>
              <w:t>(c’est l’image de 4)</w:t>
            </w:r>
          </w:p>
          <w:p w:rsidR="003A37B2" w:rsidRPr="003A37B2" w:rsidRDefault="003A37B2" w:rsidP="00931349">
            <w:pPr>
              <w:ind w:left="720" w:hanging="294"/>
              <w:rPr>
                <w:sz w:val="22"/>
                <w:szCs w:val="22"/>
              </w:rPr>
            </w:pPr>
          </w:p>
          <w:p w:rsidR="00931349" w:rsidRPr="003A37B2" w:rsidRDefault="00931349" w:rsidP="00931349">
            <w:pPr>
              <w:numPr>
                <w:ilvl w:val="0"/>
                <w:numId w:val="2"/>
              </w:numPr>
              <w:rPr>
                <w:color w:val="00FF00"/>
                <w:u w:val="single"/>
              </w:rPr>
            </w:pPr>
            <w:r w:rsidRPr="003A37B2">
              <w:rPr>
                <w:color w:val="00FF00"/>
                <w:u w:val="single"/>
              </w:rPr>
              <w:t>Déterminer une image et un (des) antécédent(s) à l’aide d’une représentation graphique :</w:t>
            </w:r>
          </w:p>
          <w:p w:rsidR="00931349" w:rsidRDefault="00931349" w:rsidP="00931349">
            <w:pPr>
              <w:ind w:left="720"/>
              <w:rPr>
                <w:rFonts w:ascii="Comic Sans MS" w:hAnsi="Comic Sans MS"/>
                <w:color w:val="00FF00"/>
                <w:u w:val="single"/>
              </w:rPr>
            </w:pPr>
          </w:p>
          <w:p w:rsidR="00931349" w:rsidRDefault="00E85C2E" w:rsidP="00931349">
            <w:pPr>
              <w:ind w:left="360"/>
              <w:jc w:val="center"/>
              <w:rPr>
                <w:rFonts w:ascii="Comic Sans MS" w:hAnsi="Comic Sans MS"/>
                <w:color w:val="00FF00"/>
              </w:rPr>
            </w:pPr>
            <w:r w:rsidRPr="00E85C2E">
              <w:rPr>
                <w:rFonts w:ascii="Comic Sans MS" w:hAnsi="Comic Sans MS"/>
                <w:noProof/>
                <w:color w:val="00FF00"/>
              </w:rPr>
              <w:drawing>
                <wp:inline distT="0" distB="0" distL="0" distR="0" wp14:anchorId="6173A522" wp14:editId="2ECC9EBA">
                  <wp:extent cx="3857625" cy="292049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3858035" cy="2920803"/>
                          </a:xfrm>
                          <a:prstGeom prst="rect">
                            <a:avLst/>
                          </a:prstGeom>
                        </pic:spPr>
                      </pic:pic>
                    </a:graphicData>
                  </a:graphic>
                </wp:inline>
              </w:drawing>
            </w:r>
          </w:p>
          <w:p w:rsidR="00931349" w:rsidRDefault="00931349" w:rsidP="003A37B2">
            <w:pPr>
              <w:ind w:left="360"/>
              <w:jc w:val="center"/>
              <w:rPr>
                <w:rFonts w:ascii="Comic Sans MS" w:hAnsi="Comic Sans MS"/>
                <w:i/>
                <w:color w:val="FF6600"/>
                <w:sz w:val="22"/>
                <w:szCs w:val="22"/>
              </w:rPr>
            </w:pPr>
            <w:r w:rsidRPr="00812C99">
              <w:rPr>
                <w:rFonts w:ascii="Comic Sans MS" w:hAnsi="Comic Sans MS"/>
                <w:i/>
                <w:color w:val="FF6600"/>
                <w:sz w:val="22"/>
                <w:szCs w:val="22"/>
              </w:rPr>
              <w:t>Fonction de type cubique</w:t>
            </w:r>
          </w:p>
          <w:p w:rsidR="003A37B2" w:rsidRDefault="003A37B2" w:rsidP="003A37B2">
            <w:pPr>
              <w:ind w:left="360"/>
              <w:jc w:val="center"/>
              <w:rPr>
                <w:rFonts w:ascii="Comic Sans MS" w:hAnsi="Comic Sans MS"/>
              </w:rPr>
            </w:pPr>
          </w:p>
        </w:tc>
        <w:tc>
          <w:tcPr>
            <w:tcW w:w="8490" w:type="dxa"/>
            <w:gridSpan w:val="2"/>
          </w:tcPr>
          <w:p w:rsidR="00E85C2E" w:rsidRDefault="00E85C2E" w:rsidP="00B31CD6">
            <w:pPr>
              <w:spacing w:line="360" w:lineRule="auto"/>
              <w:ind w:left="360"/>
              <w:rPr>
                <w:sz w:val="22"/>
                <w:szCs w:val="22"/>
              </w:rPr>
            </w:pPr>
          </w:p>
          <w:p w:rsidR="003A37B2" w:rsidRPr="00B31CD6" w:rsidRDefault="003A37B2" w:rsidP="00B31CD6">
            <w:pPr>
              <w:spacing w:line="360" w:lineRule="auto"/>
              <w:ind w:left="360"/>
              <w:rPr>
                <w:sz w:val="22"/>
                <w:szCs w:val="22"/>
              </w:rPr>
            </w:pPr>
            <w:r w:rsidRPr="00B31CD6">
              <w:rPr>
                <w:sz w:val="22"/>
                <w:szCs w:val="22"/>
              </w:rPr>
              <w:t xml:space="preserve">Déterminer une valeur approchée de </w:t>
            </w:r>
            <w:r w:rsidR="00E85C2E">
              <w:rPr>
                <w:sz w:val="22"/>
                <w:szCs w:val="22"/>
              </w:rPr>
              <w:t>l’image de -4, de  -2, de -1, de 0, de</w:t>
            </w:r>
            <w:r w:rsidR="00442960">
              <w:rPr>
                <w:sz w:val="22"/>
                <w:szCs w:val="22"/>
              </w:rPr>
              <w:t xml:space="preserve"> </w:t>
            </w:r>
            <w:proofErr w:type="gramStart"/>
            <w:r w:rsidR="00442960">
              <w:rPr>
                <w:sz w:val="22"/>
                <w:szCs w:val="22"/>
              </w:rPr>
              <w:t>1</w:t>
            </w:r>
            <w:r w:rsidR="00E85C2E">
              <w:rPr>
                <w:sz w:val="22"/>
                <w:szCs w:val="22"/>
              </w:rPr>
              <w:t xml:space="preserve"> ,</w:t>
            </w:r>
            <w:proofErr w:type="gramEnd"/>
            <w:r w:rsidR="00E85C2E">
              <w:rPr>
                <w:sz w:val="22"/>
                <w:szCs w:val="22"/>
              </w:rPr>
              <w:t xml:space="preserve"> de 4 et de 5.</w:t>
            </w:r>
          </w:p>
          <w:p w:rsidR="003A37B2" w:rsidRPr="00B31CD6" w:rsidRDefault="003A37B2" w:rsidP="00B31CD6">
            <w:pPr>
              <w:spacing w:line="360" w:lineRule="auto"/>
              <w:ind w:left="360"/>
              <w:rPr>
                <w:sz w:val="22"/>
                <w:szCs w:val="22"/>
              </w:rPr>
            </w:pPr>
            <w:r w:rsidRPr="00B31CD6">
              <w:rPr>
                <w:sz w:val="22"/>
                <w:szCs w:val="22"/>
              </w:rPr>
              <w:t>…………………………………………………………………………………………………………………………………………………………</w:t>
            </w:r>
            <w:r w:rsidR="00B31CD6">
              <w:rPr>
                <w:sz w:val="22"/>
                <w:szCs w:val="22"/>
              </w:rPr>
              <w:t>…………….</w:t>
            </w:r>
            <w:r w:rsidRPr="00B31CD6">
              <w:rPr>
                <w:sz w:val="22"/>
                <w:szCs w:val="22"/>
              </w:rPr>
              <w:t>…………………</w:t>
            </w:r>
          </w:p>
          <w:p w:rsidR="003A37B2" w:rsidRPr="00B31CD6" w:rsidRDefault="003A37B2" w:rsidP="00B31CD6">
            <w:pPr>
              <w:ind w:left="360"/>
              <w:rPr>
                <w:sz w:val="22"/>
                <w:szCs w:val="22"/>
              </w:rPr>
            </w:pPr>
          </w:p>
          <w:p w:rsidR="003A37B2" w:rsidRPr="00B31CD6" w:rsidRDefault="003A37B2" w:rsidP="00B31CD6">
            <w:pPr>
              <w:spacing w:line="360" w:lineRule="auto"/>
              <w:ind w:left="360"/>
              <w:rPr>
                <w:sz w:val="22"/>
                <w:szCs w:val="22"/>
              </w:rPr>
            </w:pPr>
            <w:r w:rsidRPr="00B31CD6">
              <w:rPr>
                <w:sz w:val="22"/>
                <w:szCs w:val="22"/>
              </w:rPr>
              <w:t>Déterminer une valeur appr</w:t>
            </w:r>
            <w:r w:rsidR="00E85C2E">
              <w:rPr>
                <w:sz w:val="22"/>
                <w:szCs w:val="22"/>
              </w:rPr>
              <w:t>ochée du ou des antécédents de 3, de 1</w:t>
            </w:r>
            <w:r w:rsidRPr="00B31CD6">
              <w:rPr>
                <w:sz w:val="22"/>
                <w:szCs w:val="22"/>
              </w:rPr>
              <w:t>,</w:t>
            </w:r>
            <w:r w:rsidR="00E85C2E">
              <w:rPr>
                <w:sz w:val="22"/>
                <w:szCs w:val="22"/>
              </w:rPr>
              <w:t xml:space="preserve"> de 0, </w:t>
            </w:r>
            <w:r w:rsidRPr="00B31CD6">
              <w:rPr>
                <w:sz w:val="22"/>
                <w:szCs w:val="22"/>
              </w:rPr>
              <w:t>et de -1.</w:t>
            </w:r>
          </w:p>
          <w:p w:rsidR="003A37B2" w:rsidRPr="00B31CD6" w:rsidRDefault="003A37B2" w:rsidP="00B31CD6">
            <w:pPr>
              <w:spacing w:line="360" w:lineRule="auto"/>
              <w:ind w:left="360"/>
              <w:rPr>
                <w:sz w:val="22"/>
                <w:szCs w:val="22"/>
              </w:rPr>
            </w:pPr>
            <w:r w:rsidRPr="00B31CD6">
              <w:rPr>
                <w:sz w:val="22"/>
                <w:szCs w:val="22"/>
              </w:rPr>
              <w:t>…………………………………………………………………………………………………………………………………………………………………………………………</w:t>
            </w:r>
          </w:p>
          <w:p w:rsidR="00B31CD6" w:rsidRPr="00B31CD6" w:rsidRDefault="00B31CD6" w:rsidP="00B31CD6">
            <w:pPr>
              <w:numPr>
                <w:ilvl w:val="0"/>
                <w:numId w:val="2"/>
              </w:numPr>
              <w:rPr>
                <w:color w:val="00FF00"/>
                <w:u w:val="single"/>
              </w:rPr>
            </w:pPr>
            <w:r w:rsidRPr="00B31CD6">
              <w:rPr>
                <w:color w:val="00FF00"/>
                <w:u w:val="single"/>
              </w:rPr>
              <w:t>Déterminer une image et un (des) antécédent(s) à l’aide de l’expression littérale :</w:t>
            </w:r>
          </w:p>
          <w:p w:rsidR="00B31CD6" w:rsidRPr="00B31CD6" w:rsidRDefault="00B31CD6" w:rsidP="00B31CD6">
            <w:pPr>
              <w:ind w:left="900" w:hanging="601"/>
            </w:pPr>
            <w:r w:rsidRPr="00B31CD6">
              <w:rPr>
                <w:u w:val="single"/>
              </w:rPr>
              <w:t>IMAGE</w:t>
            </w:r>
            <w:r w:rsidRPr="00B31CD6">
              <w:t> :</w:t>
            </w:r>
            <w:r w:rsidRPr="00B31CD6">
              <w:rPr>
                <w:sz w:val="22"/>
                <w:szCs w:val="22"/>
              </w:rPr>
              <w:t xml:space="preserve"> on utilise la fonction </w:t>
            </w:r>
            <w:r w:rsidRPr="00B31CD6">
              <w:rPr>
                <w:i/>
                <w:color w:val="000000"/>
                <w:position w:val="-24"/>
                <w:sz w:val="22"/>
                <w:szCs w:val="22"/>
              </w:rPr>
              <w:object w:dxaOrig="1380" w:dyaOrig="620">
                <v:shape id="_x0000_i1033" type="#_x0000_t75" style="width:69pt;height:30.75pt" o:ole="">
                  <v:imagedata r:id="rId24" o:title=""/>
                </v:shape>
                <o:OLEObject Type="Embed" ProgID="Equation.3" ShapeID="_x0000_i1033" DrawAspect="Content" ObjectID="_1371030260" r:id="rId25"/>
              </w:object>
            </w:r>
          </w:p>
          <w:p w:rsidR="00B31CD6" w:rsidRPr="00B31CD6" w:rsidRDefault="00B31CD6" w:rsidP="00B31CD6">
            <w:pPr>
              <w:ind w:left="540" w:hanging="241"/>
              <w:rPr>
                <w:sz w:val="22"/>
                <w:szCs w:val="22"/>
              </w:rPr>
            </w:pPr>
            <w:r w:rsidRPr="00B31CD6">
              <w:rPr>
                <w:sz w:val="22"/>
                <w:szCs w:val="22"/>
              </w:rPr>
              <w:t>Déterminer les images des valeurs écrites dans le tableau et remplir le tableau :</w:t>
            </w:r>
          </w:p>
          <w:tbl>
            <w:tblPr>
              <w:tblW w:w="5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4"/>
              <w:gridCol w:w="794"/>
              <w:gridCol w:w="794"/>
              <w:gridCol w:w="794"/>
              <w:gridCol w:w="794"/>
              <w:gridCol w:w="794"/>
              <w:gridCol w:w="794"/>
            </w:tblGrid>
            <w:tr w:rsidR="00B31CD6" w:rsidRPr="00B31CD6" w:rsidTr="00B31CD6">
              <w:trPr>
                <w:jc w:val="center"/>
              </w:trPr>
              <w:tc>
                <w:tcPr>
                  <w:tcW w:w="794" w:type="dxa"/>
                  <w:vAlign w:val="center"/>
                </w:tcPr>
                <w:p w:rsidR="00B31CD6" w:rsidRPr="00B31CD6" w:rsidRDefault="00B31CD6" w:rsidP="008E4B2B">
                  <w:pPr>
                    <w:jc w:val="center"/>
                    <w:rPr>
                      <w:i/>
                    </w:rPr>
                  </w:pPr>
                  <w:r w:rsidRPr="00B31CD6">
                    <w:rPr>
                      <w:i/>
                    </w:rPr>
                    <w:t>x</w:t>
                  </w:r>
                </w:p>
              </w:tc>
              <w:tc>
                <w:tcPr>
                  <w:tcW w:w="794" w:type="dxa"/>
                  <w:vAlign w:val="center"/>
                </w:tcPr>
                <w:p w:rsidR="00B31CD6" w:rsidRPr="00B31CD6" w:rsidRDefault="00B31CD6" w:rsidP="008E4B2B">
                  <w:pPr>
                    <w:jc w:val="center"/>
                    <w:rPr>
                      <w:sz w:val="22"/>
                      <w:szCs w:val="22"/>
                    </w:rPr>
                  </w:pPr>
                  <w:r w:rsidRPr="00B31CD6">
                    <w:rPr>
                      <w:sz w:val="22"/>
                      <w:szCs w:val="22"/>
                    </w:rPr>
                    <w:t>-6</w:t>
                  </w:r>
                </w:p>
              </w:tc>
              <w:tc>
                <w:tcPr>
                  <w:tcW w:w="794" w:type="dxa"/>
                  <w:vAlign w:val="center"/>
                </w:tcPr>
                <w:p w:rsidR="00B31CD6" w:rsidRPr="00B31CD6" w:rsidRDefault="00B31CD6" w:rsidP="008E4B2B">
                  <w:pPr>
                    <w:jc w:val="center"/>
                    <w:rPr>
                      <w:sz w:val="22"/>
                      <w:szCs w:val="22"/>
                    </w:rPr>
                  </w:pPr>
                  <w:r w:rsidRPr="00B31CD6">
                    <w:rPr>
                      <w:sz w:val="22"/>
                      <w:szCs w:val="22"/>
                    </w:rPr>
                    <w:t>-5</w:t>
                  </w:r>
                </w:p>
              </w:tc>
              <w:tc>
                <w:tcPr>
                  <w:tcW w:w="794" w:type="dxa"/>
                  <w:vAlign w:val="center"/>
                </w:tcPr>
                <w:p w:rsidR="00B31CD6" w:rsidRPr="00B31CD6" w:rsidRDefault="00B31CD6" w:rsidP="008E4B2B">
                  <w:pPr>
                    <w:jc w:val="center"/>
                    <w:rPr>
                      <w:sz w:val="22"/>
                      <w:szCs w:val="22"/>
                    </w:rPr>
                  </w:pPr>
                  <w:r w:rsidRPr="00B31CD6">
                    <w:rPr>
                      <w:sz w:val="22"/>
                      <w:szCs w:val="22"/>
                    </w:rPr>
                    <w:t>-1</w:t>
                  </w:r>
                </w:p>
              </w:tc>
              <w:tc>
                <w:tcPr>
                  <w:tcW w:w="794" w:type="dxa"/>
                  <w:vAlign w:val="center"/>
                </w:tcPr>
                <w:p w:rsidR="00B31CD6" w:rsidRPr="00B31CD6" w:rsidRDefault="00B31CD6" w:rsidP="008E4B2B">
                  <w:pPr>
                    <w:jc w:val="center"/>
                    <w:rPr>
                      <w:sz w:val="22"/>
                      <w:szCs w:val="22"/>
                    </w:rPr>
                  </w:pPr>
                  <w:r w:rsidRPr="00B31CD6">
                    <w:rPr>
                      <w:sz w:val="22"/>
                      <w:szCs w:val="22"/>
                    </w:rPr>
                    <w:t>0</w:t>
                  </w:r>
                </w:p>
              </w:tc>
              <w:tc>
                <w:tcPr>
                  <w:tcW w:w="794" w:type="dxa"/>
                  <w:vAlign w:val="center"/>
                </w:tcPr>
                <w:p w:rsidR="00B31CD6" w:rsidRPr="00B31CD6" w:rsidRDefault="00B31CD6" w:rsidP="008E4B2B">
                  <w:pPr>
                    <w:jc w:val="center"/>
                    <w:rPr>
                      <w:sz w:val="22"/>
                      <w:szCs w:val="22"/>
                    </w:rPr>
                  </w:pPr>
                  <w:r w:rsidRPr="00B31CD6">
                    <w:rPr>
                      <w:sz w:val="22"/>
                      <w:szCs w:val="22"/>
                    </w:rPr>
                    <w:t>2</w:t>
                  </w:r>
                </w:p>
              </w:tc>
              <w:tc>
                <w:tcPr>
                  <w:tcW w:w="794" w:type="dxa"/>
                  <w:vAlign w:val="center"/>
                </w:tcPr>
                <w:p w:rsidR="00B31CD6" w:rsidRPr="00B31CD6" w:rsidRDefault="00B31CD6" w:rsidP="008E4B2B">
                  <w:pPr>
                    <w:jc w:val="center"/>
                    <w:rPr>
                      <w:sz w:val="22"/>
                      <w:szCs w:val="22"/>
                    </w:rPr>
                  </w:pPr>
                  <w:r w:rsidRPr="00B31CD6">
                    <w:rPr>
                      <w:sz w:val="22"/>
                      <w:szCs w:val="22"/>
                    </w:rPr>
                    <w:t>6</w:t>
                  </w:r>
                </w:p>
              </w:tc>
            </w:tr>
            <w:tr w:rsidR="00B31CD6" w:rsidRPr="00B31CD6" w:rsidTr="00B31CD6">
              <w:trPr>
                <w:trHeight w:val="627"/>
                <w:jc w:val="center"/>
              </w:trPr>
              <w:tc>
                <w:tcPr>
                  <w:tcW w:w="794" w:type="dxa"/>
                  <w:vAlign w:val="center"/>
                </w:tcPr>
                <w:p w:rsidR="00B31CD6" w:rsidRPr="00B31CD6" w:rsidRDefault="00B31CD6" w:rsidP="008E4B2B">
                  <w:pPr>
                    <w:jc w:val="center"/>
                    <w:rPr>
                      <w:i/>
                    </w:rPr>
                  </w:pPr>
                  <w:r>
                    <w:rPr>
                      <w:i/>
                    </w:rPr>
                    <w:t xml:space="preserve">h </w:t>
                  </w:r>
                  <w:r w:rsidRPr="00B31CD6">
                    <w:rPr>
                      <w:i/>
                    </w:rPr>
                    <w:t>(x)</w:t>
                  </w:r>
                </w:p>
              </w:tc>
              <w:tc>
                <w:tcPr>
                  <w:tcW w:w="794" w:type="dxa"/>
                  <w:vAlign w:val="center"/>
                </w:tcPr>
                <w:p w:rsidR="00B31CD6" w:rsidRPr="00B31CD6" w:rsidRDefault="00B31CD6" w:rsidP="008E4B2B">
                  <w:pPr>
                    <w:jc w:val="center"/>
                    <w:rPr>
                      <w:sz w:val="22"/>
                      <w:szCs w:val="22"/>
                    </w:rPr>
                  </w:pPr>
                </w:p>
              </w:tc>
              <w:tc>
                <w:tcPr>
                  <w:tcW w:w="794" w:type="dxa"/>
                  <w:vAlign w:val="center"/>
                </w:tcPr>
                <w:p w:rsidR="00B31CD6" w:rsidRPr="00B31CD6" w:rsidRDefault="00B31CD6" w:rsidP="008E4B2B">
                  <w:pPr>
                    <w:jc w:val="center"/>
                    <w:rPr>
                      <w:sz w:val="22"/>
                      <w:szCs w:val="22"/>
                    </w:rPr>
                  </w:pPr>
                </w:p>
              </w:tc>
              <w:tc>
                <w:tcPr>
                  <w:tcW w:w="794" w:type="dxa"/>
                  <w:vAlign w:val="center"/>
                </w:tcPr>
                <w:p w:rsidR="00B31CD6" w:rsidRPr="00B31CD6" w:rsidRDefault="00B31CD6" w:rsidP="008E4B2B">
                  <w:pPr>
                    <w:jc w:val="center"/>
                    <w:rPr>
                      <w:sz w:val="22"/>
                      <w:szCs w:val="22"/>
                    </w:rPr>
                  </w:pPr>
                </w:p>
              </w:tc>
              <w:tc>
                <w:tcPr>
                  <w:tcW w:w="794" w:type="dxa"/>
                  <w:vAlign w:val="center"/>
                </w:tcPr>
                <w:p w:rsidR="00B31CD6" w:rsidRPr="00B31CD6" w:rsidRDefault="00B31CD6" w:rsidP="008E4B2B">
                  <w:pPr>
                    <w:jc w:val="center"/>
                    <w:rPr>
                      <w:sz w:val="22"/>
                      <w:szCs w:val="22"/>
                    </w:rPr>
                  </w:pPr>
                </w:p>
              </w:tc>
              <w:tc>
                <w:tcPr>
                  <w:tcW w:w="794" w:type="dxa"/>
                  <w:vAlign w:val="center"/>
                </w:tcPr>
                <w:p w:rsidR="00B31CD6" w:rsidRPr="00B31CD6" w:rsidRDefault="00B31CD6" w:rsidP="008E4B2B">
                  <w:pPr>
                    <w:jc w:val="center"/>
                    <w:rPr>
                      <w:sz w:val="22"/>
                      <w:szCs w:val="22"/>
                    </w:rPr>
                  </w:pPr>
                </w:p>
              </w:tc>
              <w:tc>
                <w:tcPr>
                  <w:tcW w:w="794" w:type="dxa"/>
                  <w:vAlign w:val="center"/>
                </w:tcPr>
                <w:p w:rsidR="00B31CD6" w:rsidRPr="00B31CD6" w:rsidRDefault="00B31CD6" w:rsidP="008E4B2B">
                  <w:pPr>
                    <w:jc w:val="center"/>
                    <w:rPr>
                      <w:sz w:val="22"/>
                      <w:szCs w:val="22"/>
                    </w:rPr>
                  </w:pPr>
                </w:p>
              </w:tc>
            </w:tr>
          </w:tbl>
          <w:p w:rsidR="00B31CD6" w:rsidRPr="00B31CD6" w:rsidRDefault="00B31CD6" w:rsidP="00B31CD6">
            <w:pPr>
              <w:ind w:left="540" w:hanging="241"/>
              <w:rPr>
                <w:color w:val="000000"/>
                <w:sz w:val="22"/>
                <w:szCs w:val="22"/>
              </w:rPr>
            </w:pPr>
            <w:r w:rsidRPr="00B31CD6">
              <w:rPr>
                <w:sz w:val="22"/>
                <w:szCs w:val="22"/>
              </w:rPr>
              <w:t>Par ex </w:t>
            </w:r>
            <w:proofErr w:type="gramStart"/>
            <w:r w:rsidRPr="00B31CD6">
              <w:rPr>
                <w:sz w:val="22"/>
                <w:szCs w:val="22"/>
              </w:rPr>
              <w:t xml:space="preserve">: </w:t>
            </w:r>
            <w:r w:rsidRPr="00B31CD6">
              <w:rPr>
                <w:color w:val="000000"/>
                <w:position w:val="-24"/>
                <w:sz w:val="22"/>
                <w:szCs w:val="22"/>
              </w:rPr>
              <w:object w:dxaOrig="2040" w:dyaOrig="620">
                <v:shape id="_x0000_i1034" type="#_x0000_t75" style="width:102pt;height:30.75pt" o:ole="">
                  <v:imagedata r:id="rId26" o:title=""/>
                </v:shape>
                <o:OLEObject Type="Embed" ProgID="Equation.3" ShapeID="_x0000_i1034" DrawAspect="Content" ObjectID="_1371030261" r:id="rId27"/>
              </w:object>
            </w:r>
            <w:r w:rsidRPr="00B31CD6">
              <w:rPr>
                <w:color w:val="000000"/>
                <w:sz w:val="22"/>
                <w:szCs w:val="22"/>
              </w:rPr>
              <w:t> :</w:t>
            </w:r>
            <w:proofErr w:type="gramEnd"/>
            <w:r w:rsidRPr="00B31CD6">
              <w:rPr>
                <w:color w:val="000000"/>
                <w:sz w:val="22"/>
                <w:szCs w:val="22"/>
              </w:rPr>
              <w:t xml:space="preserve"> l’image de </w:t>
            </w:r>
            <w:r w:rsidRPr="00B31CD6">
              <w:rPr>
                <w:color w:val="000000"/>
              </w:rPr>
              <w:t xml:space="preserve">10 </w:t>
            </w:r>
            <w:r w:rsidRPr="00B31CD6">
              <w:rPr>
                <w:color w:val="000000"/>
                <w:sz w:val="22"/>
                <w:szCs w:val="22"/>
              </w:rPr>
              <w:t xml:space="preserve">par </w:t>
            </w:r>
            <w:r>
              <w:rPr>
                <w:color w:val="000000"/>
                <w:sz w:val="22"/>
                <w:szCs w:val="22"/>
              </w:rPr>
              <w:t xml:space="preserve">h </w:t>
            </w:r>
            <w:r w:rsidRPr="00B31CD6">
              <w:rPr>
                <w:color w:val="000000"/>
                <w:sz w:val="22"/>
                <w:szCs w:val="22"/>
              </w:rPr>
              <w:t xml:space="preserve">est </w:t>
            </w:r>
            <w:r w:rsidRPr="00B31CD6">
              <w:rPr>
                <w:color w:val="000000"/>
                <w:position w:val="-24"/>
                <w:sz w:val="22"/>
                <w:szCs w:val="22"/>
              </w:rPr>
              <w:object w:dxaOrig="360" w:dyaOrig="620">
                <v:shape id="_x0000_i1035" type="#_x0000_t75" style="width:18pt;height:30.75pt" o:ole="">
                  <v:imagedata r:id="rId28" o:title=""/>
                </v:shape>
                <o:OLEObject Type="Embed" ProgID="Equation.3" ShapeID="_x0000_i1035" DrawAspect="Content" ObjectID="_1371030262" r:id="rId29"/>
              </w:object>
            </w:r>
            <w:r w:rsidRPr="00B31CD6">
              <w:rPr>
                <w:color w:val="000000"/>
                <w:sz w:val="22"/>
                <w:szCs w:val="22"/>
              </w:rPr>
              <w:t>.</w:t>
            </w:r>
          </w:p>
          <w:p w:rsidR="00B31CD6" w:rsidRPr="00B31CD6" w:rsidRDefault="00B31CD6" w:rsidP="00B31CD6">
            <w:pPr>
              <w:ind w:left="540"/>
              <w:rPr>
                <w:sz w:val="22"/>
                <w:szCs w:val="22"/>
              </w:rPr>
            </w:pPr>
          </w:p>
          <w:p w:rsidR="00B31CD6" w:rsidRPr="00B31CD6" w:rsidRDefault="00B31CD6" w:rsidP="00B31CD6">
            <w:pPr>
              <w:ind w:left="900" w:hanging="601"/>
            </w:pPr>
            <w:r w:rsidRPr="00B31CD6">
              <w:rPr>
                <w:u w:val="single"/>
              </w:rPr>
              <w:t>ANTECEDENT</w:t>
            </w:r>
            <w:r w:rsidRPr="00B31CD6">
              <w:t> :</w:t>
            </w:r>
            <w:r w:rsidRPr="00B31CD6">
              <w:rPr>
                <w:sz w:val="22"/>
                <w:szCs w:val="22"/>
              </w:rPr>
              <w:t xml:space="preserve"> seulement dans des cas simples pour cette année ! </w:t>
            </w:r>
          </w:p>
          <w:p w:rsidR="00B31CD6" w:rsidRPr="00B31CD6" w:rsidRDefault="00B31CD6" w:rsidP="00B31CD6">
            <w:pPr>
              <w:ind w:left="540" w:hanging="241"/>
            </w:pPr>
            <w:r w:rsidRPr="00B31CD6">
              <w:rPr>
                <w:sz w:val="22"/>
                <w:szCs w:val="22"/>
              </w:rPr>
              <w:t xml:space="preserve">En fait il s‘agit de trouver le </w:t>
            </w:r>
            <w:r w:rsidRPr="00B31CD6">
              <w:rPr>
                <w:i/>
              </w:rPr>
              <w:t>x</w:t>
            </w:r>
            <w:r w:rsidRPr="00B31CD6">
              <w:rPr>
                <w:sz w:val="22"/>
                <w:szCs w:val="22"/>
              </w:rPr>
              <w:t xml:space="preserve"> qui correspond au résultat : on résout une équation…</w:t>
            </w:r>
          </w:p>
          <w:p w:rsidR="00B31CD6" w:rsidRPr="00B31CD6" w:rsidRDefault="00B31CD6" w:rsidP="00B31CD6">
            <w:pPr>
              <w:rPr>
                <w:sz w:val="16"/>
                <w:szCs w:val="16"/>
              </w:rPr>
            </w:pPr>
          </w:p>
          <w:p w:rsidR="00B31CD6" w:rsidRPr="00B31CD6" w:rsidRDefault="00B31CD6" w:rsidP="00B31CD6">
            <w:pPr>
              <w:ind w:firstLine="15"/>
              <w:rPr>
                <w:color w:val="000000"/>
                <w:sz w:val="22"/>
                <w:szCs w:val="22"/>
              </w:rPr>
            </w:pPr>
            <w:proofErr w:type="gramStart"/>
            <w:r w:rsidRPr="00B31CD6">
              <w:rPr>
                <w:sz w:val="22"/>
                <w:szCs w:val="22"/>
              </w:rPr>
              <w:t xml:space="preserve">Pour </w:t>
            </w:r>
            <w:proofErr w:type="gramEnd"/>
            <w:r w:rsidRPr="00B31CD6">
              <w:rPr>
                <w:i/>
                <w:color w:val="000000"/>
                <w:position w:val="-10"/>
                <w:sz w:val="22"/>
                <w:szCs w:val="22"/>
              </w:rPr>
              <w:object w:dxaOrig="1359" w:dyaOrig="360">
                <v:shape id="_x0000_i1036" type="#_x0000_t75" style="width:68.25pt;height:18pt" o:ole="">
                  <v:imagedata r:id="rId30" o:title=""/>
                </v:shape>
                <o:OLEObject Type="Embed" ProgID="Equation.3" ShapeID="_x0000_i1036" DrawAspect="Content" ObjectID="_1371030263" r:id="rId31"/>
              </w:object>
            </w:r>
            <w:r w:rsidRPr="00B31CD6">
              <w:rPr>
                <w:i/>
                <w:color w:val="000000"/>
                <w:sz w:val="22"/>
                <w:szCs w:val="22"/>
              </w:rPr>
              <w:t xml:space="preserve">, </w:t>
            </w:r>
            <w:r w:rsidRPr="00B31CD6">
              <w:rPr>
                <w:color w:val="000000"/>
                <w:sz w:val="22"/>
                <w:szCs w:val="22"/>
              </w:rPr>
              <w:t>déterminer les antécédents de 30, de 21, de 10 et de 5.</w:t>
            </w:r>
          </w:p>
          <w:p w:rsidR="00B31CD6" w:rsidRPr="00B31CD6" w:rsidRDefault="00B31CD6" w:rsidP="00B31CD6">
            <w:pPr>
              <w:rPr>
                <w:i/>
                <w:color w:val="000000"/>
                <w:sz w:val="22"/>
                <w:szCs w:val="22"/>
              </w:rPr>
            </w:pPr>
            <w:r w:rsidRPr="00B31CD6">
              <w:rPr>
                <w:color w:val="000000"/>
                <w:sz w:val="22"/>
                <w:szCs w:val="22"/>
              </w:rPr>
              <w:t xml:space="preserve">On veut trouver le ou les </w:t>
            </w:r>
            <w:r w:rsidRPr="00B31CD6">
              <w:rPr>
                <w:i/>
                <w:color w:val="000000"/>
              </w:rPr>
              <w:t>x</w:t>
            </w:r>
            <w:r w:rsidRPr="00B31CD6">
              <w:rPr>
                <w:color w:val="000000"/>
                <w:sz w:val="22"/>
                <w:szCs w:val="22"/>
              </w:rPr>
              <w:t xml:space="preserve"> tels que </w:t>
            </w:r>
            <w:r w:rsidRPr="00B31CD6">
              <w:rPr>
                <w:i/>
                <w:color w:val="000000"/>
                <w:position w:val="-10"/>
                <w:sz w:val="22"/>
                <w:szCs w:val="22"/>
              </w:rPr>
              <w:object w:dxaOrig="999" w:dyaOrig="320">
                <v:shape id="_x0000_i1037" type="#_x0000_t75" style="width:50.25pt;height:15.75pt" o:ole="">
                  <v:imagedata r:id="rId32" o:title=""/>
                </v:shape>
                <o:OLEObject Type="Embed" ProgID="Equation.3" ShapeID="_x0000_i1037" DrawAspect="Content" ObjectID="_1371030264" r:id="rId33"/>
              </w:object>
            </w:r>
            <w:r w:rsidRPr="00B31CD6">
              <w:rPr>
                <w:i/>
                <w:color w:val="000000"/>
                <w:sz w:val="22"/>
                <w:szCs w:val="22"/>
              </w:rPr>
              <w:t xml:space="preserve">c'est-à-dire résoudre l’équation </w:t>
            </w:r>
            <w:r w:rsidRPr="00B31CD6">
              <w:rPr>
                <w:i/>
                <w:color w:val="000000"/>
                <w:position w:val="-6"/>
                <w:sz w:val="22"/>
                <w:szCs w:val="22"/>
              </w:rPr>
              <w:object w:dxaOrig="1140" w:dyaOrig="320">
                <v:shape id="_x0000_i1038" type="#_x0000_t75" style="width:57pt;height:15.75pt" o:ole="">
                  <v:imagedata r:id="rId34" o:title=""/>
                </v:shape>
                <o:OLEObject Type="Embed" ProgID="Equation.3" ShapeID="_x0000_i1038" DrawAspect="Content" ObjectID="_1371030265" r:id="rId35"/>
              </w:object>
            </w:r>
          </w:p>
          <w:p w:rsidR="00B31CD6" w:rsidRPr="00B31CD6" w:rsidRDefault="00B31CD6" w:rsidP="00B31CD6">
            <w:pPr>
              <w:rPr>
                <w:sz w:val="22"/>
                <w:szCs w:val="22"/>
                <w:u w:val="single"/>
              </w:rPr>
            </w:pPr>
            <w:r w:rsidRPr="00B31CD6">
              <w:rPr>
                <w:sz w:val="22"/>
                <w:szCs w:val="22"/>
              </w:rPr>
              <w:t>……………………………………………………………………………………………………………………………………………………………………………………………………………………………………………………………………………………………………………………………………………………………………………………………………………………………………………………………………………………………………………</w:t>
            </w:r>
          </w:p>
          <w:p w:rsidR="00B31CD6" w:rsidRDefault="00B31CD6" w:rsidP="00B31CD6">
            <w:pPr>
              <w:rPr>
                <w:rFonts w:ascii="Comic Sans MS" w:hAnsi="Comic Sans MS"/>
                <w:sz w:val="22"/>
                <w:szCs w:val="22"/>
              </w:rPr>
            </w:pPr>
          </w:p>
          <w:p w:rsidR="00931349" w:rsidRDefault="00931349">
            <w:pPr>
              <w:rPr>
                <w:rFonts w:ascii="Comic Sans MS" w:hAnsi="Comic Sans MS"/>
              </w:rPr>
            </w:pPr>
          </w:p>
        </w:tc>
      </w:tr>
    </w:tbl>
    <w:p w:rsidR="007E73D2" w:rsidRPr="007E73D2" w:rsidRDefault="007E73D2" w:rsidP="00402CFC">
      <w:pPr>
        <w:rPr>
          <w:rFonts w:ascii="Comic Sans MS" w:hAnsi="Comic Sans MS"/>
        </w:rPr>
      </w:pPr>
    </w:p>
    <w:sectPr w:rsidR="007E73D2" w:rsidRPr="007E73D2" w:rsidSect="00931349">
      <w:pgSz w:w="18720" w:h="12240" w:orient="landscape" w:code="14"/>
      <w:pgMar w:top="568" w:right="539"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egoe Script">
    <w:panose1 w:val="020B0504020000000003"/>
    <w:charset w:val="00"/>
    <w:family w:val="swiss"/>
    <w:pitch w:val="variable"/>
    <w:sig w:usb0="0000028F"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F5AD0"/>
    <w:multiLevelType w:val="hybridMultilevel"/>
    <w:tmpl w:val="5C626D92"/>
    <w:lvl w:ilvl="0" w:tplc="040C0001">
      <w:start w:val="1"/>
      <w:numFmt w:val="bullet"/>
      <w:lvlText w:val=""/>
      <w:lvlJc w:val="left"/>
      <w:pPr>
        <w:tabs>
          <w:tab w:val="num" w:pos="900"/>
        </w:tabs>
        <w:ind w:left="900" w:hanging="360"/>
      </w:pPr>
      <w:rPr>
        <w:rFonts w:ascii="Symbol" w:hAnsi="Symbol" w:hint="default"/>
      </w:rPr>
    </w:lvl>
    <w:lvl w:ilvl="1" w:tplc="040C0003" w:tentative="1">
      <w:start w:val="1"/>
      <w:numFmt w:val="bullet"/>
      <w:lvlText w:val="o"/>
      <w:lvlJc w:val="left"/>
      <w:pPr>
        <w:tabs>
          <w:tab w:val="num" w:pos="1620"/>
        </w:tabs>
        <w:ind w:left="1620" w:hanging="360"/>
      </w:pPr>
      <w:rPr>
        <w:rFonts w:ascii="Courier New" w:hAnsi="Courier New" w:cs="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1">
    <w:nsid w:val="21667F66"/>
    <w:multiLevelType w:val="hybridMultilevel"/>
    <w:tmpl w:val="38E880DA"/>
    <w:lvl w:ilvl="0" w:tplc="BEE85984">
      <w:start w:val="1"/>
      <w:numFmt w:val="upperRoman"/>
      <w:lvlText w:val="%1-"/>
      <w:lvlJc w:val="left"/>
      <w:pPr>
        <w:tabs>
          <w:tab w:val="num" w:pos="1080"/>
        </w:tabs>
        <w:ind w:left="1080" w:hanging="720"/>
      </w:pPr>
      <w:rPr>
        <w:rFonts w:ascii="Times New Roman" w:eastAsia="Times New Roman" w:hAnsi="Times New Roman" w:cs="Times New Roman"/>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23F1057F"/>
    <w:multiLevelType w:val="hybridMultilevel"/>
    <w:tmpl w:val="6344AFD6"/>
    <w:lvl w:ilvl="0" w:tplc="70F0182A">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4599439B"/>
    <w:multiLevelType w:val="hybridMultilevel"/>
    <w:tmpl w:val="82E062E2"/>
    <w:lvl w:ilvl="0" w:tplc="44468494">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45B5785A"/>
    <w:multiLevelType w:val="hybridMultilevel"/>
    <w:tmpl w:val="3B34C094"/>
    <w:lvl w:ilvl="0" w:tplc="70F0182A">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5A98444A"/>
    <w:multiLevelType w:val="hybridMultilevel"/>
    <w:tmpl w:val="555C4436"/>
    <w:lvl w:ilvl="0" w:tplc="70F0182A">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3D2"/>
    <w:rsid w:val="00005E63"/>
    <w:rsid w:val="00081174"/>
    <w:rsid w:val="000818F3"/>
    <w:rsid w:val="00086C4F"/>
    <w:rsid w:val="0009463C"/>
    <w:rsid w:val="000A03EC"/>
    <w:rsid w:val="000E53F0"/>
    <w:rsid w:val="000F7C94"/>
    <w:rsid w:val="0010576F"/>
    <w:rsid w:val="00126942"/>
    <w:rsid w:val="00177290"/>
    <w:rsid w:val="00193274"/>
    <w:rsid w:val="001C49F7"/>
    <w:rsid w:val="001E28C7"/>
    <w:rsid w:val="00230A33"/>
    <w:rsid w:val="00232C28"/>
    <w:rsid w:val="00245868"/>
    <w:rsid w:val="00253904"/>
    <w:rsid w:val="00330E73"/>
    <w:rsid w:val="003701F7"/>
    <w:rsid w:val="00385DA7"/>
    <w:rsid w:val="0039360B"/>
    <w:rsid w:val="003A37B2"/>
    <w:rsid w:val="003B2586"/>
    <w:rsid w:val="00402CFC"/>
    <w:rsid w:val="00406904"/>
    <w:rsid w:val="00415701"/>
    <w:rsid w:val="00442960"/>
    <w:rsid w:val="00481442"/>
    <w:rsid w:val="00497960"/>
    <w:rsid w:val="00535C42"/>
    <w:rsid w:val="005564D2"/>
    <w:rsid w:val="00560DEC"/>
    <w:rsid w:val="005630C2"/>
    <w:rsid w:val="005C761D"/>
    <w:rsid w:val="005E7848"/>
    <w:rsid w:val="005F26F9"/>
    <w:rsid w:val="00605BBA"/>
    <w:rsid w:val="00644C83"/>
    <w:rsid w:val="00665299"/>
    <w:rsid w:val="00682801"/>
    <w:rsid w:val="007204D2"/>
    <w:rsid w:val="007350C9"/>
    <w:rsid w:val="00771655"/>
    <w:rsid w:val="007821E4"/>
    <w:rsid w:val="0079682D"/>
    <w:rsid w:val="007975AE"/>
    <w:rsid w:val="007E73D2"/>
    <w:rsid w:val="00812C99"/>
    <w:rsid w:val="00824EA2"/>
    <w:rsid w:val="00854791"/>
    <w:rsid w:val="00875842"/>
    <w:rsid w:val="00895A3C"/>
    <w:rsid w:val="00931349"/>
    <w:rsid w:val="00945625"/>
    <w:rsid w:val="00966A9E"/>
    <w:rsid w:val="0098554F"/>
    <w:rsid w:val="009D0584"/>
    <w:rsid w:val="00A40FE1"/>
    <w:rsid w:val="00A41FE1"/>
    <w:rsid w:val="00AB3685"/>
    <w:rsid w:val="00AE0A2F"/>
    <w:rsid w:val="00AE7B27"/>
    <w:rsid w:val="00B31406"/>
    <w:rsid w:val="00B31CD6"/>
    <w:rsid w:val="00BA545C"/>
    <w:rsid w:val="00C67352"/>
    <w:rsid w:val="00C74343"/>
    <w:rsid w:val="00CB440C"/>
    <w:rsid w:val="00CC0C1D"/>
    <w:rsid w:val="00CC31D6"/>
    <w:rsid w:val="00CD7B7B"/>
    <w:rsid w:val="00CE58DD"/>
    <w:rsid w:val="00D04AFE"/>
    <w:rsid w:val="00E00A97"/>
    <w:rsid w:val="00E20266"/>
    <w:rsid w:val="00E85C2E"/>
    <w:rsid w:val="00EE16EA"/>
    <w:rsid w:val="00F25D06"/>
    <w:rsid w:val="00F314E6"/>
    <w:rsid w:val="00F42447"/>
    <w:rsid w:val="00F43514"/>
    <w:rsid w:val="00F63DE0"/>
    <w:rsid w:val="00F701B1"/>
    <w:rsid w:val="00F9489C"/>
    <w:rsid w:val="00FA42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7E73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D04AFE"/>
    <w:rPr>
      <w:color w:val="808080"/>
    </w:rPr>
  </w:style>
  <w:style w:type="paragraph" w:styleId="Textodeglobo">
    <w:name w:val="Balloon Text"/>
    <w:basedOn w:val="Normal"/>
    <w:link w:val="TextodegloboCar"/>
    <w:rsid w:val="00D04AFE"/>
    <w:rPr>
      <w:rFonts w:ascii="Tahoma" w:hAnsi="Tahoma" w:cs="Tahoma"/>
      <w:sz w:val="16"/>
      <w:szCs w:val="16"/>
    </w:rPr>
  </w:style>
  <w:style w:type="character" w:customStyle="1" w:styleId="TextodegloboCar">
    <w:name w:val="Texto de globo Car"/>
    <w:basedOn w:val="Fuentedeprrafopredeter"/>
    <w:link w:val="Textodeglobo"/>
    <w:rsid w:val="00D04AFE"/>
    <w:rPr>
      <w:rFonts w:ascii="Tahoma" w:hAnsi="Tahoma" w:cs="Tahoma"/>
      <w:sz w:val="16"/>
      <w:szCs w:val="16"/>
    </w:rPr>
  </w:style>
  <w:style w:type="paragraph" w:styleId="Prrafodelista">
    <w:name w:val="List Paragraph"/>
    <w:basedOn w:val="Normal"/>
    <w:uiPriority w:val="34"/>
    <w:qFormat/>
    <w:rsid w:val="009313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7E73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D04AFE"/>
    <w:rPr>
      <w:color w:val="808080"/>
    </w:rPr>
  </w:style>
  <w:style w:type="paragraph" w:styleId="Textodeglobo">
    <w:name w:val="Balloon Text"/>
    <w:basedOn w:val="Normal"/>
    <w:link w:val="TextodegloboCar"/>
    <w:rsid w:val="00D04AFE"/>
    <w:rPr>
      <w:rFonts w:ascii="Tahoma" w:hAnsi="Tahoma" w:cs="Tahoma"/>
      <w:sz w:val="16"/>
      <w:szCs w:val="16"/>
    </w:rPr>
  </w:style>
  <w:style w:type="character" w:customStyle="1" w:styleId="TextodegloboCar">
    <w:name w:val="Texto de globo Car"/>
    <w:basedOn w:val="Fuentedeprrafopredeter"/>
    <w:link w:val="Textodeglobo"/>
    <w:rsid w:val="00D04AFE"/>
    <w:rPr>
      <w:rFonts w:ascii="Tahoma" w:hAnsi="Tahoma" w:cs="Tahoma"/>
      <w:sz w:val="16"/>
      <w:szCs w:val="16"/>
    </w:rPr>
  </w:style>
  <w:style w:type="paragraph" w:styleId="Prrafodelista">
    <w:name w:val="List Paragraph"/>
    <w:basedOn w:val="Normal"/>
    <w:uiPriority w:val="34"/>
    <w:qFormat/>
    <w:rsid w:val="009313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emf"/><Relationship Id="rId26" Type="http://schemas.openxmlformats.org/officeDocument/2006/relationships/image" Target="media/image12.wmf"/><Relationship Id="rId3" Type="http://schemas.microsoft.com/office/2007/relationships/stylesWithEffects" Target="stylesWithEffects.xml"/><Relationship Id="rId21" Type="http://schemas.openxmlformats.org/officeDocument/2006/relationships/image" Target="media/image9.wmf"/><Relationship Id="rId34" Type="http://schemas.openxmlformats.org/officeDocument/2006/relationships/image" Target="media/image16.wmf"/><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9.bin"/><Relationship Id="rId33" Type="http://schemas.openxmlformats.org/officeDocument/2006/relationships/oleObject" Target="embeddings/oleObject13.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oleObject" Target="embeddings/oleObject7.bin"/><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image" Target="media/image10.png"/><Relationship Id="rId28" Type="http://schemas.openxmlformats.org/officeDocument/2006/relationships/image" Target="media/image13.wmf"/><Relationship Id="rId36"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image" Target="media/image8.wmf"/><Relationship Id="rId31"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oleObject" Target="embeddings/oleObject8.bin"/><Relationship Id="rId27" Type="http://schemas.openxmlformats.org/officeDocument/2006/relationships/oleObject" Target="embeddings/oleObject10.bin"/><Relationship Id="rId30" Type="http://schemas.openxmlformats.org/officeDocument/2006/relationships/image" Target="media/image14.wmf"/><Relationship Id="rId35" Type="http://schemas.openxmlformats.org/officeDocument/2006/relationships/oleObject" Target="embeddings/oleObject14.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509</Words>
  <Characters>2803</Characters>
  <Application>Microsoft Office Word</Application>
  <DocSecurity>0</DocSecurity>
  <Lines>23</Lines>
  <Paragraphs>6</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Notion de fonction</vt:lpstr>
      <vt:lpstr>Notion de fonction</vt:lpstr>
    </vt:vector>
  </TitlesOfParts>
  <Company>Hewlett-Packard</Company>
  <LinksUpToDate>false</LinksUpToDate>
  <CharactersWithSpaces>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Notion de fonction</dc:title>
  <dc:creator>Famille</dc:creator>
  <cp:lastModifiedBy>Christelle</cp:lastModifiedBy>
  <cp:revision>5</cp:revision>
  <dcterms:created xsi:type="dcterms:W3CDTF">2011-06-22T02:04:00Z</dcterms:created>
  <dcterms:modified xsi:type="dcterms:W3CDTF">2011-07-01T16:57:00Z</dcterms:modified>
</cp:coreProperties>
</file>